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3FB3FB" w14:textId="49FBEA48" w:rsidR="00AF08EE" w:rsidRPr="00371445" w:rsidRDefault="00914B20" w:rsidP="0031176D">
      <w:pPr>
        <w:pStyle w:val="P68B1DB1-Normal1"/>
        <w:spacing w:line="276" w:lineRule="auto"/>
        <w:jc w:val="center"/>
        <w:rPr>
          <w:lang w:val="ro-RO"/>
        </w:rPr>
      </w:pPr>
      <w:bookmarkStart w:id="0" w:name="_Hlk185594742"/>
      <w:r w:rsidRPr="00371445">
        <w:rPr>
          <w:i/>
          <w:lang w:val="ro-RO"/>
        </w:rPr>
        <w:t xml:space="preserve">REZILIENȚĂ TRANSFRONTALIERĂ INTELIGENTĂ ÎN SITUAȚII DE URGENȚĂ </w:t>
      </w:r>
    </w:p>
    <w:bookmarkEnd w:id="0"/>
    <w:p w14:paraId="3EE8A3A3" w14:textId="77777777" w:rsidR="00AF08EE" w:rsidRPr="002A10DF" w:rsidRDefault="00AF08EE" w:rsidP="0031176D">
      <w:pPr>
        <w:spacing w:line="276" w:lineRule="auto"/>
        <w:jc w:val="both"/>
        <w:rPr>
          <w:rFonts w:ascii="Arial" w:eastAsiaTheme="minorEastAsia" w:hAnsi="Arial" w:cs="Arial"/>
          <w:sz w:val="14"/>
          <w:szCs w:val="10"/>
          <w:lang w:val="ro-RO"/>
        </w:rPr>
      </w:pPr>
    </w:p>
    <w:p w14:paraId="47F89098" w14:textId="63C4C595" w:rsidR="00A2429D" w:rsidRPr="00AC0EF9" w:rsidRDefault="00A2429D" w:rsidP="00A2429D">
      <w:pPr>
        <w:spacing w:line="276" w:lineRule="auto"/>
        <w:ind w:firstLine="709"/>
        <w:jc w:val="both"/>
        <w:rPr>
          <w:rFonts w:ascii="Arial" w:eastAsiaTheme="minorEastAsia" w:hAnsi="Arial" w:cs="Arial"/>
          <w:sz w:val="22"/>
          <w:szCs w:val="18"/>
          <w:lang w:val="ro-RO"/>
        </w:rPr>
      </w:pPr>
      <w:r w:rsidRPr="00371445">
        <w:rPr>
          <w:rFonts w:ascii="Arial" w:eastAsiaTheme="minorEastAsia" w:hAnsi="Arial" w:cs="Arial"/>
          <w:sz w:val="22"/>
          <w:szCs w:val="18"/>
          <w:lang w:val="ro-RO"/>
        </w:rPr>
        <w:t>Consiliul Județean Caraș-Severin, în calitate de lider de proiect</w:t>
      </w:r>
      <w:r w:rsidR="00C429C2" w:rsidRPr="00371445">
        <w:rPr>
          <w:rFonts w:ascii="Arial" w:eastAsiaTheme="minorEastAsia" w:hAnsi="Arial" w:cs="Arial"/>
          <w:sz w:val="22"/>
          <w:szCs w:val="18"/>
          <w:lang w:val="ro-RO"/>
        </w:rPr>
        <w:t>,</w:t>
      </w:r>
      <w:r w:rsidRPr="00371445">
        <w:rPr>
          <w:rFonts w:ascii="Arial" w:eastAsiaTheme="minorEastAsia" w:hAnsi="Arial" w:cs="Arial"/>
          <w:sz w:val="22"/>
          <w:szCs w:val="18"/>
          <w:lang w:val="ro-RO"/>
        </w:rPr>
        <w:t xml:space="preserve"> Inspectoratul pentru Situații de Urgență “Semenic” al Județului Caraș-Severin, Orașul Vârșeț</w:t>
      </w:r>
      <w:r w:rsidR="003D7A43" w:rsidRPr="00371445">
        <w:rPr>
          <w:rFonts w:ascii="Arial" w:eastAsiaTheme="minorEastAsia" w:hAnsi="Arial" w:cs="Arial"/>
          <w:sz w:val="22"/>
          <w:szCs w:val="18"/>
          <w:lang w:val="ro-RO"/>
        </w:rPr>
        <w:t xml:space="preserve"> și</w:t>
      </w:r>
      <w:r w:rsidRPr="00371445">
        <w:rPr>
          <w:rFonts w:ascii="Arial" w:eastAsiaTheme="minorEastAsia" w:hAnsi="Arial" w:cs="Arial"/>
          <w:sz w:val="22"/>
          <w:szCs w:val="18"/>
          <w:lang w:val="ro-RO"/>
        </w:rPr>
        <w:t xml:space="preserve"> Inspectoratul de Jandarmi Județean ”Gl.bg. Vasile Zorzor” Caraș-Se</w:t>
      </w:r>
      <w:r w:rsidRPr="00AC0EF9">
        <w:rPr>
          <w:rFonts w:ascii="Arial" w:eastAsiaTheme="minorEastAsia" w:hAnsi="Arial" w:cs="Arial"/>
          <w:sz w:val="22"/>
          <w:szCs w:val="18"/>
          <w:lang w:val="ro-RO"/>
        </w:rPr>
        <w:t xml:space="preserve">verin implementează proiectul </w:t>
      </w:r>
      <w:r w:rsidR="004963B3" w:rsidRPr="00AC0EF9">
        <w:rPr>
          <w:rFonts w:ascii="Arial" w:eastAsiaTheme="minorEastAsia" w:hAnsi="Arial" w:cs="Arial"/>
          <w:sz w:val="22"/>
          <w:szCs w:val="18"/>
          <w:lang w:val="ro-RO"/>
        </w:rPr>
        <w:t>REZILIENȚĂ TRANSFRONTALIERĂ INTELIGENTĂ ÎN SITUAȚII DE URGENȚĂ</w:t>
      </w:r>
      <w:r w:rsidRPr="00AC0EF9">
        <w:rPr>
          <w:rFonts w:ascii="Arial" w:eastAsiaTheme="minorEastAsia" w:hAnsi="Arial" w:cs="Arial"/>
          <w:sz w:val="22"/>
          <w:szCs w:val="18"/>
          <w:lang w:val="ro-RO"/>
        </w:rPr>
        <w:t xml:space="preserve">. </w:t>
      </w:r>
    </w:p>
    <w:p w14:paraId="5E1A6D93" w14:textId="154A467F" w:rsidR="00F57EA0" w:rsidRPr="00371445" w:rsidRDefault="00A2429D" w:rsidP="00677286">
      <w:pPr>
        <w:pStyle w:val="P68B1DB1-Normal2"/>
        <w:spacing w:line="276" w:lineRule="auto"/>
        <w:ind w:firstLine="709"/>
        <w:jc w:val="both"/>
        <w:rPr>
          <w:sz w:val="22"/>
          <w:szCs w:val="18"/>
          <w:lang w:val="ro-RO"/>
        </w:rPr>
      </w:pPr>
      <w:r w:rsidRPr="00AC0EF9">
        <w:rPr>
          <w:sz w:val="22"/>
          <w:szCs w:val="18"/>
          <w:lang w:val="ro-RO"/>
        </w:rPr>
        <w:t>Partenerii</w:t>
      </w:r>
      <w:r w:rsidR="008024CC" w:rsidRPr="00AC0EF9">
        <w:rPr>
          <w:sz w:val="22"/>
          <w:szCs w:val="18"/>
          <w:lang w:val="ro-RO"/>
        </w:rPr>
        <w:t xml:space="preserve"> acestui proiect transfrontalier româno-sârb</w:t>
      </w:r>
      <w:r w:rsidRPr="00AC0EF9">
        <w:rPr>
          <w:sz w:val="22"/>
          <w:szCs w:val="18"/>
          <w:lang w:val="ro-RO"/>
        </w:rPr>
        <w:t xml:space="preserve"> își propun gestionarea inteligentă integrată în situații de urgență</w:t>
      </w:r>
      <w:r w:rsidR="007E6270" w:rsidRPr="00AC0EF9">
        <w:rPr>
          <w:sz w:val="22"/>
          <w:szCs w:val="18"/>
          <w:lang w:val="ro-RO"/>
        </w:rPr>
        <w:t xml:space="preserve">, </w:t>
      </w:r>
      <w:r w:rsidRPr="00AC0EF9">
        <w:rPr>
          <w:sz w:val="22"/>
          <w:szCs w:val="18"/>
          <w:lang w:val="ro-RO"/>
        </w:rPr>
        <w:t xml:space="preserve">cooperare instituțională, </w:t>
      </w:r>
      <w:r w:rsidR="007E6270" w:rsidRPr="00AC0EF9">
        <w:rPr>
          <w:sz w:val="22"/>
          <w:szCs w:val="18"/>
          <w:lang w:val="ro-RO"/>
        </w:rPr>
        <w:t xml:space="preserve">introducând </w:t>
      </w:r>
      <w:r w:rsidRPr="00AC0EF9">
        <w:rPr>
          <w:sz w:val="22"/>
          <w:szCs w:val="18"/>
          <w:lang w:val="ro-RO"/>
        </w:rPr>
        <w:t xml:space="preserve">conceptul de reziliență </w:t>
      </w:r>
      <w:r w:rsidR="007E6270" w:rsidRPr="00AC0EF9">
        <w:rPr>
          <w:sz w:val="22"/>
          <w:szCs w:val="18"/>
          <w:lang w:val="ro-RO"/>
        </w:rPr>
        <w:t xml:space="preserve">în </w:t>
      </w:r>
      <w:r w:rsidRPr="00AC0EF9">
        <w:rPr>
          <w:sz w:val="22"/>
          <w:szCs w:val="18"/>
          <w:lang w:val="ro-RO"/>
        </w:rPr>
        <w:t xml:space="preserve">analizarea gestionării dezastrelor. </w:t>
      </w:r>
      <w:r w:rsidR="00AC7320" w:rsidRPr="00AC0EF9">
        <w:rPr>
          <w:sz w:val="22"/>
          <w:szCs w:val="18"/>
          <w:lang w:val="ro-RO"/>
        </w:rPr>
        <w:t xml:space="preserve">Parteneriatul este justificat de </w:t>
      </w:r>
      <w:r w:rsidR="00D00249">
        <w:rPr>
          <w:sz w:val="22"/>
          <w:szCs w:val="18"/>
          <w:lang w:val="ro-RO"/>
        </w:rPr>
        <w:t>posibilele</w:t>
      </w:r>
      <w:r w:rsidR="00E17FBC" w:rsidRPr="00AC0EF9">
        <w:rPr>
          <w:sz w:val="22"/>
          <w:szCs w:val="18"/>
          <w:lang w:val="ro-RO"/>
        </w:rPr>
        <w:t xml:space="preserve"> </w:t>
      </w:r>
      <w:r w:rsidR="00AC7320" w:rsidRPr="00AC0EF9">
        <w:rPr>
          <w:sz w:val="22"/>
          <w:szCs w:val="18"/>
          <w:lang w:val="ro-RO"/>
        </w:rPr>
        <w:t>consecințe</w:t>
      </w:r>
      <w:r w:rsidR="00E17FBC" w:rsidRPr="00AC0EF9">
        <w:rPr>
          <w:sz w:val="22"/>
          <w:szCs w:val="18"/>
          <w:lang w:val="ro-RO"/>
        </w:rPr>
        <w:t xml:space="preserve"> ale</w:t>
      </w:r>
      <w:r w:rsidR="00AC7320" w:rsidRPr="00AC0EF9">
        <w:rPr>
          <w:sz w:val="22"/>
          <w:szCs w:val="18"/>
          <w:lang w:val="ro-RO"/>
        </w:rPr>
        <w:t xml:space="preserve"> dezastrelor naturale/accidentelor tehnologice/industriale care nu </w:t>
      </w:r>
      <w:r w:rsidR="008024CC" w:rsidRPr="00AC0EF9">
        <w:rPr>
          <w:sz w:val="22"/>
          <w:szCs w:val="18"/>
          <w:lang w:val="ro-RO"/>
        </w:rPr>
        <w:t>sunt limitate în interiorul granițelor naționale. Potențialele r</w:t>
      </w:r>
      <w:r w:rsidRPr="00AC0EF9">
        <w:rPr>
          <w:sz w:val="22"/>
          <w:szCs w:val="18"/>
          <w:lang w:val="ro-RO"/>
        </w:rPr>
        <w:t xml:space="preserve">iscuri comune determină autoritățile să consolideze în comun prevenirea, protecția, </w:t>
      </w:r>
      <w:r w:rsidR="00097451" w:rsidRPr="00AC0EF9">
        <w:rPr>
          <w:sz w:val="22"/>
          <w:szCs w:val="18"/>
          <w:lang w:val="ro-RO"/>
        </w:rPr>
        <w:t xml:space="preserve">pregătirea </w:t>
      </w:r>
      <w:r w:rsidRPr="00AC0EF9">
        <w:rPr>
          <w:sz w:val="22"/>
          <w:szCs w:val="18"/>
          <w:lang w:val="ro-RO"/>
        </w:rPr>
        <w:t>și sensibilizarea populației</w:t>
      </w:r>
      <w:r w:rsidR="00605E50" w:rsidRPr="00AC0EF9">
        <w:rPr>
          <w:sz w:val="22"/>
          <w:szCs w:val="18"/>
          <w:lang w:val="ro-RO"/>
        </w:rPr>
        <w:t xml:space="preserve"> întrucât s</w:t>
      </w:r>
      <w:r w:rsidR="00677286" w:rsidRPr="00AC0EF9">
        <w:rPr>
          <w:sz w:val="22"/>
          <w:szCs w:val="18"/>
          <w:lang w:val="ro-RO"/>
        </w:rPr>
        <w:t>ituațiile de urgență pot degenera, lanțul de cauzalitate dintre diverse evenimente pu</w:t>
      </w:r>
      <w:r w:rsidR="00677286" w:rsidRPr="00371445">
        <w:rPr>
          <w:sz w:val="22"/>
          <w:szCs w:val="18"/>
          <w:lang w:val="ro-RO"/>
        </w:rPr>
        <w:t xml:space="preserve">tând </w:t>
      </w:r>
      <w:r w:rsidR="00A40B91" w:rsidRPr="00371445">
        <w:rPr>
          <w:sz w:val="22"/>
          <w:szCs w:val="18"/>
          <w:lang w:val="ro-RO"/>
        </w:rPr>
        <w:t>necesita intervenție integrată</w:t>
      </w:r>
      <w:r w:rsidR="00677286" w:rsidRPr="00371445">
        <w:rPr>
          <w:sz w:val="22"/>
          <w:szCs w:val="18"/>
          <w:lang w:val="ro-RO"/>
        </w:rPr>
        <w:t xml:space="preserve">. </w:t>
      </w:r>
    </w:p>
    <w:p w14:paraId="3ADCEB0C" w14:textId="3197D6A5" w:rsidR="004637BF" w:rsidRPr="00947F42" w:rsidRDefault="00404FE6" w:rsidP="00677286">
      <w:pPr>
        <w:pStyle w:val="P68B1DB1-Normal2"/>
        <w:spacing w:line="276" w:lineRule="auto"/>
        <w:ind w:firstLine="709"/>
        <w:jc w:val="both"/>
        <w:rPr>
          <w:sz w:val="22"/>
          <w:szCs w:val="18"/>
          <w:lang w:val="ro-RO"/>
        </w:rPr>
      </w:pPr>
      <w:r w:rsidRPr="00371445">
        <w:rPr>
          <w:sz w:val="22"/>
          <w:szCs w:val="18"/>
          <w:lang w:val="ro-RO"/>
        </w:rPr>
        <w:t>Potrivit</w:t>
      </w:r>
      <w:r w:rsidR="008024CC">
        <w:rPr>
          <w:sz w:val="22"/>
          <w:szCs w:val="18"/>
          <w:lang w:val="ro-RO"/>
        </w:rPr>
        <w:t xml:space="preserve"> unor studii</w:t>
      </w:r>
      <w:r w:rsidR="008024CC">
        <w:rPr>
          <w:rStyle w:val="FootnoteReference"/>
          <w:sz w:val="22"/>
          <w:szCs w:val="18"/>
          <w:lang w:val="ro-RO"/>
        </w:rPr>
        <w:footnoteReference w:id="1"/>
      </w:r>
      <w:r w:rsidR="008024CC">
        <w:rPr>
          <w:sz w:val="22"/>
          <w:szCs w:val="18"/>
          <w:lang w:val="ro-RO"/>
        </w:rPr>
        <w:t xml:space="preserve"> anterioa</w:t>
      </w:r>
      <w:r w:rsidR="008024CC" w:rsidRPr="00AC0EF9">
        <w:rPr>
          <w:sz w:val="22"/>
          <w:szCs w:val="18"/>
          <w:lang w:val="ro-RO"/>
        </w:rPr>
        <w:t>re realizate de Consiliul Județean Caraș-Severin</w:t>
      </w:r>
      <w:r w:rsidR="00252F18" w:rsidRPr="00AC0EF9">
        <w:rPr>
          <w:sz w:val="22"/>
          <w:szCs w:val="18"/>
          <w:lang w:val="ro-RO"/>
        </w:rPr>
        <w:t xml:space="preserve"> </w:t>
      </w:r>
      <w:r w:rsidR="00F57EA0" w:rsidRPr="00AC0EF9">
        <w:rPr>
          <w:sz w:val="22"/>
          <w:szCs w:val="18"/>
          <w:lang w:val="ro-RO"/>
        </w:rPr>
        <w:t xml:space="preserve">au fost identificate </w:t>
      </w:r>
      <w:r w:rsidR="008024CC" w:rsidRPr="00AC0EF9">
        <w:rPr>
          <w:sz w:val="22"/>
          <w:szCs w:val="18"/>
          <w:lang w:val="ro-RO"/>
        </w:rPr>
        <w:t xml:space="preserve">o serie de nevoi </w:t>
      </w:r>
      <w:r w:rsidR="00AC0EF9" w:rsidRPr="00AC0EF9">
        <w:rPr>
          <w:sz w:val="22"/>
          <w:szCs w:val="18"/>
          <w:lang w:val="ro-RO"/>
        </w:rPr>
        <w:t xml:space="preserve">comune </w:t>
      </w:r>
      <w:r w:rsidR="00F57EA0" w:rsidRPr="00AC0EF9">
        <w:rPr>
          <w:sz w:val="22"/>
          <w:szCs w:val="18"/>
          <w:lang w:val="ro-RO"/>
        </w:rPr>
        <w:t xml:space="preserve">și riscuri </w:t>
      </w:r>
      <w:r w:rsidR="00AC0EF9" w:rsidRPr="00AC0EF9">
        <w:rPr>
          <w:sz w:val="22"/>
          <w:szCs w:val="18"/>
          <w:lang w:val="ro-RO"/>
        </w:rPr>
        <w:t>de mediu.</w:t>
      </w:r>
      <w:r w:rsidR="00542683" w:rsidRPr="00AC0EF9">
        <w:rPr>
          <w:sz w:val="22"/>
          <w:szCs w:val="18"/>
          <w:lang w:val="ro-RO"/>
        </w:rPr>
        <w:t xml:space="preserve"> </w:t>
      </w:r>
      <w:r w:rsidR="00542683" w:rsidRPr="00371445">
        <w:rPr>
          <w:sz w:val="22"/>
          <w:szCs w:val="18"/>
          <w:lang w:val="ro-RO"/>
        </w:rPr>
        <w:t>Ast</w:t>
      </w:r>
      <w:r w:rsidR="00542683" w:rsidRPr="00AC0EF9">
        <w:rPr>
          <w:sz w:val="22"/>
          <w:szCs w:val="18"/>
          <w:lang w:val="ro-RO"/>
        </w:rPr>
        <w:t>fel,</w:t>
      </w:r>
      <w:r w:rsidR="00CE11C3" w:rsidRPr="00AC0EF9">
        <w:rPr>
          <w:sz w:val="22"/>
          <w:szCs w:val="18"/>
          <w:lang w:val="ro-RO"/>
        </w:rPr>
        <w:t xml:space="preserve"> din cauza schimbărilor climatice,</w:t>
      </w:r>
      <w:r w:rsidR="00542683" w:rsidRPr="00AC0EF9">
        <w:rPr>
          <w:sz w:val="22"/>
          <w:szCs w:val="18"/>
          <w:lang w:val="ro-RO"/>
        </w:rPr>
        <w:t xml:space="preserve"> </w:t>
      </w:r>
      <w:r w:rsidR="00E92417" w:rsidRPr="00AC0EF9">
        <w:rPr>
          <w:sz w:val="22"/>
          <w:szCs w:val="18"/>
          <w:lang w:val="ro-RO"/>
        </w:rPr>
        <w:t xml:space="preserve">s-a constatat că </w:t>
      </w:r>
      <w:r w:rsidR="00E17FBC" w:rsidRPr="00AC0EF9">
        <w:rPr>
          <w:sz w:val="22"/>
          <w:szCs w:val="18"/>
          <w:lang w:val="ro-RO"/>
        </w:rPr>
        <w:t>în zona transfrontalieră româno-sârbă sunt posibile</w:t>
      </w:r>
      <w:r w:rsidR="00E92417" w:rsidRPr="00AC0EF9">
        <w:rPr>
          <w:sz w:val="22"/>
          <w:szCs w:val="18"/>
          <w:lang w:val="ro-RO"/>
        </w:rPr>
        <w:t xml:space="preserve"> fenomene meteo extreme, situații </w:t>
      </w:r>
      <w:r w:rsidR="00CE11C3" w:rsidRPr="00AC0EF9">
        <w:rPr>
          <w:sz w:val="22"/>
          <w:szCs w:val="18"/>
          <w:lang w:val="ro-RO"/>
        </w:rPr>
        <w:t xml:space="preserve"> care </w:t>
      </w:r>
      <w:r w:rsidR="00E92417" w:rsidRPr="00AC0EF9">
        <w:rPr>
          <w:sz w:val="22"/>
          <w:szCs w:val="18"/>
          <w:lang w:val="ro-RO"/>
        </w:rPr>
        <w:t xml:space="preserve">necesită </w:t>
      </w:r>
      <w:r w:rsidR="00CE11C3" w:rsidRPr="00AC0EF9">
        <w:rPr>
          <w:sz w:val="22"/>
          <w:szCs w:val="18"/>
          <w:lang w:val="ro-RO"/>
        </w:rPr>
        <w:t>un răspuns comun al comunității</w:t>
      </w:r>
      <w:r w:rsidR="00E92417" w:rsidRPr="00AC0EF9">
        <w:rPr>
          <w:sz w:val="22"/>
          <w:szCs w:val="18"/>
          <w:lang w:val="ro-RO"/>
        </w:rPr>
        <w:t xml:space="preserve">. De asemenea, există </w:t>
      </w:r>
      <w:r w:rsidR="00CE11C3" w:rsidRPr="00AC0EF9">
        <w:rPr>
          <w:sz w:val="22"/>
          <w:szCs w:val="18"/>
          <w:lang w:val="ro-RO"/>
        </w:rPr>
        <w:t xml:space="preserve">un risc potențial de apariție a unor accidente </w:t>
      </w:r>
      <w:r w:rsidR="00E92417" w:rsidRPr="00AC0EF9">
        <w:rPr>
          <w:sz w:val="22"/>
          <w:szCs w:val="18"/>
          <w:lang w:val="ro-RO"/>
        </w:rPr>
        <w:t xml:space="preserve">chimice-biologice-radiologice-nucleare care pot fi </w:t>
      </w:r>
      <w:r w:rsidR="000B12BD" w:rsidRPr="00AC0EF9">
        <w:rPr>
          <w:sz w:val="22"/>
          <w:szCs w:val="18"/>
          <w:lang w:val="ro-RO"/>
        </w:rPr>
        <w:t>cauza sau efectul un</w:t>
      </w:r>
      <w:r w:rsidR="000B12BD" w:rsidRPr="00947F42">
        <w:rPr>
          <w:sz w:val="22"/>
          <w:szCs w:val="18"/>
          <w:lang w:val="ro-RO"/>
        </w:rPr>
        <w:t xml:space="preserve">ui lanț de evenimente. </w:t>
      </w:r>
      <w:r w:rsidR="00CE11C3" w:rsidRPr="00947F42">
        <w:rPr>
          <w:sz w:val="22"/>
          <w:szCs w:val="18"/>
          <w:lang w:val="ro-RO"/>
        </w:rPr>
        <w:t>În cazul acestor accidente</w:t>
      </w:r>
      <w:r w:rsidR="000B12BD" w:rsidRPr="00947F42">
        <w:rPr>
          <w:sz w:val="22"/>
          <w:szCs w:val="18"/>
          <w:lang w:val="ro-RO"/>
        </w:rPr>
        <w:t xml:space="preserve">, tehnologia de ultimă generație </w:t>
      </w:r>
      <w:r w:rsidR="00CE11C3" w:rsidRPr="00947F42">
        <w:rPr>
          <w:sz w:val="22"/>
          <w:szCs w:val="18"/>
          <w:lang w:val="ro-RO"/>
        </w:rPr>
        <w:t xml:space="preserve">poate ajuta la rezolvarea </w:t>
      </w:r>
      <w:r w:rsidR="000B12BD" w:rsidRPr="00947F42">
        <w:rPr>
          <w:sz w:val="22"/>
          <w:szCs w:val="18"/>
          <w:lang w:val="ro-RO"/>
        </w:rPr>
        <w:t xml:space="preserve">situațiilor apărute, cu condiția colaborării comunității cu instituțiile responsabile. </w:t>
      </w:r>
    </w:p>
    <w:p w14:paraId="4A8AADE2" w14:textId="4392528F" w:rsidR="00677286" w:rsidRPr="00947F42" w:rsidRDefault="002D3716" w:rsidP="00677286">
      <w:pPr>
        <w:pStyle w:val="P68B1DB1-Normal2"/>
        <w:spacing w:line="276" w:lineRule="auto"/>
        <w:ind w:firstLine="709"/>
        <w:jc w:val="both"/>
        <w:rPr>
          <w:sz w:val="22"/>
          <w:szCs w:val="18"/>
          <w:lang w:val="ro-RO"/>
        </w:rPr>
      </w:pPr>
      <w:r w:rsidRPr="00947F42">
        <w:rPr>
          <w:sz w:val="22"/>
          <w:szCs w:val="18"/>
          <w:lang w:val="ro-RO"/>
        </w:rPr>
        <w:t>O</w:t>
      </w:r>
      <w:r w:rsidR="006D5FA9" w:rsidRPr="00947F42">
        <w:rPr>
          <w:sz w:val="22"/>
          <w:szCs w:val="18"/>
          <w:lang w:val="ro-RO"/>
        </w:rPr>
        <w:t xml:space="preserve"> reziliență </w:t>
      </w:r>
      <w:r w:rsidR="004637BF" w:rsidRPr="00947F42">
        <w:rPr>
          <w:sz w:val="22"/>
          <w:szCs w:val="18"/>
          <w:lang w:val="ro-RO"/>
        </w:rPr>
        <w:t xml:space="preserve">regională </w:t>
      </w:r>
      <w:r w:rsidRPr="00947F42">
        <w:rPr>
          <w:sz w:val="22"/>
          <w:szCs w:val="18"/>
          <w:lang w:val="ro-RO"/>
        </w:rPr>
        <w:t xml:space="preserve">este eficientă dacă </w:t>
      </w:r>
      <w:r w:rsidR="000B12BD" w:rsidRPr="00947F42">
        <w:rPr>
          <w:sz w:val="22"/>
          <w:szCs w:val="18"/>
          <w:lang w:val="ro-RO"/>
        </w:rPr>
        <w:t xml:space="preserve">populația </w:t>
      </w:r>
      <w:r w:rsidRPr="00947F42">
        <w:rPr>
          <w:sz w:val="22"/>
          <w:szCs w:val="18"/>
          <w:lang w:val="ro-RO"/>
        </w:rPr>
        <w:t>este</w:t>
      </w:r>
      <w:r w:rsidR="000B12BD" w:rsidRPr="00947F42">
        <w:rPr>
          <w:sz w:val="22"/>
          <w:szCs w:val="18"/>
          <w:lang w:val="ro-RO"/>
        </w:rPr>
        <w:t xml:space="preserve"> </w:t>
      </w:r>
      <w:r w:rsidR="006D5FA9" w:rsidRPr="00947F42">
        <w:rPr>
          <w:sz w:val="22"/>
          <w:szCs w:val="18"/>
          <w:lang w:val="ro-RO"/>
        </w:rPr>
        <w:t xml:space="preserve">educată, </w:t>
      </w:r>
      <w:r w:rsidR="000B12BD" w:rsidRPr="00947F42">
        <w:rPr>
          <w:sz w:val="22"/>
          <w:szCs w:val="18"/>
          <w:lang w:val="ro-RO"/>
        </w:rPr>
        <w:t xml:space="preserve">conștientizată și informată, </w:t>
      </w:r>
      <w:r w:rsidRPr="00947F42">
        <w:rPr>
          <w:sz w:val="22"/>
          <w:szCs w:val="18"/>
          <w:lang w:val="ro-RO"/>
        </w:rPr>
        <w:t xml:space="preserve">baza fiind voluntariatul.   </w:t>
      </w:r>
    </w:p>
    <w:p w14:paraId="1E6ECC2B" w14:textId="2414434F" w:rsidR="00AF08EE" w:rsidRPr="00371445" w:rsidRDefault="00EB5933" w:rsidP="00EB5933">
      <w:pPr>
        <w:pStyle w:val="P68B1DB1-ListParagraph3"/>
        <w:tabs>
          <w:tab w:val="left" w:pos="284"/>
        </w:tabs>
        <w:spacing w:line="276" w:lineRule="auto"/>
        <w:ind w:left="0"/>
        <w:jc w:val="both"/>
        <w:rPr>
          <w:b w:val="0"/>
          <w:bCs/>
          <w:sz w:val="22"/>
          <w:szCs w:val="18"/>
          <w:u w:val="single"/>
          <w:lang w:val="ro-RO"/>
        </w:rPr>
      </w:pPr>
      <w:r>
        <w:rPr>
          <w:b w:val="0"/>
          <w:bCs/>
          <w:sz w:val="22"/>
          <w:szCs w:val="18"/>
          <w:lang w:val="ro-RO"/>
        </w:rPr>
        <w:tab/>
      </w:r>
      <w:r>
        <w:rPr>
          <w:b w:val="0"/>
          <w:bCs/>
          <w:sz w:val="22"/>
          <w:szCs w:val="18"/>
          <w:lang w:val="ro-RO"/>
        </w:rPr>
        <w:tab/>
      </w:r>
      <w:r w:rsidR="00C742FD" w:rsidRPr="00947F42">
        <w:rPr>
          <w:b w:val="0"/>
          <w:bCs/>
          <w:sz w:val="22"/>
          <w:szCs w:val="18"/>
          <w:lang w:val="ro-RO"/>
        </w:rPr>
        <w:t xml:space="preserve">Rezultatele </w:t>
      </w:r>
      <w:r w:rsidR="004637BF" w:rsidRPr="00947F42">
        <w:rPr>
          <w:b w:val="0"/>
          <w:bCs/>
          <w:sz w:val="22"/>
          <w:szCs w:val="18"/>
          <w:lang w:val="ro-RO"/>
        </w:rPr>
        <w:t xml:space="preserve">așteptate la finalizarea acestui proiect </w:t>
      </w:r>
      <w:r w:rsidR="00C742FD" w:rsidRPr="00947F42">
        <w:rPr>
          <w:b w:val="0"/>
          <w:bCs/>
          <w:sz w:val="22"/>
          <w:szCs w:val="18"/>
          <w:lang w:val="ro-RO"/>
        </w:rPr>
        <w:t>se baz</w:t>
      </w:r>
      <w:r w:rsidR="00C742FD" w:rsidRPr="00371445">
        <w:rPr>
          <w:b w:val="0"/>
          <w:bCs/>
          <w:sz w:val="22"/>
          <w:szCs w:val="18"/>
          <w:lang w:val="ro-RO"/>
        </w:rPr>
        <w:t>ează pe</w:t>
      </w:r>
      <w:r w:rsidR="004E3565" w:rsidRPr="00371445">
        <w:rPr>
          <w:b w:val="0"/>
          <w:bCs/>
          <w:sz w:val="22"/>
          <w:szCs w:val="18"/>
          <w:lang w:val="ro-RO"/>
        </w:rPr>
        <w:t xml:space="preserve"> a</w:t>
      </w:r>
      <w:r w:rsidR="006F7239" w:rsidRPr="00371445">
        <w:rPr>
          <w:b w:val="0"/>
          <w:bCs/>
          <w:sz w:val="22"/>
          <w:szCs w:val="18"/>
          <w:lang w:val="ro-RO"/>
        </w:rPr>
        <w:t>ctivități</w:t>
      </w:r>
      <w:r w:rsidR="00C742FD" w:rsidRPr="00371445">
        <w:rPr>
          <w:b w:val="0"/>
          <w:bCs/>
          <w:sz w:val="22"/>
          <w:szCs w:val="18"/>
          <w:lang w:val="ro-RO"/>
        </w:rPr>
        <w:t>le</w:t>
      </w:r>
      <w:r w:rsidR="00B86F1A" w:rsidRPr="00371445">
        <w:rPr>
          <w:b w:val="0"/>
          <w:bCs/>
          <w:sz w:val="22"/>
          <w:szCs w:val="18"/>
          <w:lang w:val="ro-RO"/>
        </w:rPr>
        <w:t xml:space="preserve"> </w:t>
      </w:r>
      <w:r w:rsidR="004E3565" w:rsidRPr="00371445">
        <w:rPr>
          <w:b w:val="0"/>
          <w:bCs/>
          <w:sz w:val="22"/>
          <w:szCs w:val="18"/>
          <w:lang w:val="ro-RO"/>
        </w:rPr>
        <w:t xml:space="preserve">care </w:t>
      </w:r>
      <w:r w:rsidR="00B86F1A" w:rsidRPr="00371445">
        <w:rPr>
          <w:b w:val="0"/>
          <w:bCs/>
          <w:sz w:val="22"/>
          <w:szCs w:val="18"/>
          <w:lang w:val="ro-RO"/>
        </w:rPr>
        <w:t>au ca scop creșterea adaptării la schimbările climatice, prevenirea dezastrelor și protecția mediului</w:t>
      </w:r>
      <w:r w:rsidR="006F7239" w:rsidRPr="00371445">
        <w:rPr>
          <w:b w:val="0"/>
          <w:bCs/>
          <w:sz w:val="22"/>
          <w:szCs w:val="18"/>
          <w:lang w:val="ro-RO"/>
        </w:rPr>
        <w:t>:</w:t>
      </w:r>
    </w:p>
    <w:p w14:paraId="0E17D446" w14:textId="77777777" w:rsidR="00052782" w:rsidRPr="00EB5933" w:rsidRDefault="00052782" w:rsidP="00052782">
      <w:pPr>
        <w:tabs>
          <w:tab w:val="left" w:pos="284"/>
        </w:tabs>
        <w:spacing w:line="276" w:lineRule="auto"/>
        <w:jc w:val="both"/>
        <w:rPr>
          <w:rFonts w:ascii="Arial" w:eastAsiaTheme="minorEastAsia" w:hAnsi="Arial" w:cs="Arial"/>
          <w:b/>
          <w:sz w:val="14"/>
          <w:szCs w:val="10"/>
          <w:lang w:val="ro-RO"/>
        </w:rPr>
      </w:pPr>
    </w:p>
    <w:p w14:paraId="21A8EF70" w14:textId="279A3E0B" w:rsidR="00052782" w:rsidRPr="00F16F92" w:rsidRDefault="00423A82" w:rsidP="00F16F92">
      <w:pPr>
        <w:pStyle w:val="ListParagraph"/>
        <w:numPr>
          <w:ilvl w:val="0"/>
          <w:numId w:val="17"/>
        </w:numPr>
        <w:tabs>
          <w:tab w:val="left" w:pos="284"/>
        </w:tabs>
        <w:spacing w:line="276" w:lineRule="auto"/>
        <w:ind w:left="0" w:firstLine="0"/>
        <w:jc w:val="both"/>
        <w:rPr>
          <w:rFonts w:ascii="Arial" w:eastAsiaTheme="minorEastAsia" w:hAnsi="Arial" w:cs="Arial"/>
          <w:b/>
          <w:sz w:val="22"/>
          <w:szCs w:val="18"/>
          <w:lang w:val="ro-RO"/>
        </w:rPr>
      </w:pPr>
      <w:r w:rsidRPr="00F16F92">
        <w:rPr>
          <w:rFonts w:ascii="Arial" w:eastAsiaTheme="minorEastAsia" w:hAnsi="Arial" w:cs="Arial"/>
          <w:b/>
          <w:sz w:val="22"/>
          <w:szCs w:val="18"/>
          <w:lang w:val="ro-RO"/>
        </w:rPr>
        <w:t>Consolidarea legăturilor dintre tehnologii și societate pentru gestionarea transfrontalieră a dezastrelor</w:t>
      </w:r>
      <w:r w:rsidR="00052782" w:rsidRPr="00F16F92">
        <w:rPr>
          <w:rFonts w:ascii="Arial" w:eastAsiaTheme="minorEastAsia" w:hAnsi="Arial" w:cs="Arial"/>
          <w:sz w:val="22"/>
          <w:szCs w:val="18"/>
          <w:lang w:val="ro-RO"/>
        </w:rPr>
        <w:t xml:space="preserve">. </w:t>
      </w:r>
      <w:r w:rsidR="00F16F92" w:rsidRPr="00F16F92">
        <w:rPr>
          <w:rFonts w:ascii="Arial" w:eastAsiaTheme="minorEastAsia" w:hAnsi="Arial" w:cs="Arial"/>
          <w:sz w:val="22"/>
          <w:szCs w:val="18"/>
          <w:lang w:val="ro-RO"/>
        </w:rPr>
        <w:t xml:space="preserve"> C</w:t>
      </w:r>
      <w:r w:rsidRPr="00F16F92">
        <w:rPr>
          <w:rFonts w:ascii="Arial" w:eastAsiaTheme="minorEastAsia" w:hAnsi="Arial" w:cs="Arial"/>
          <w:sz w:val="22"/>
          <w:szCs w:val="18"/>
          <w:lang w:val="ro-RO"/>
        </w:rPr>
        <w:t xml:space="preserve">omunitățile trebuie să </w:t>
      </w:r>
      <w:r w:rsidR="00B01A3A" w:rsidRPr="00F16F92">
        <w:rPr>
          <w:rFonts w:ascii="Arial" w:eastAsiaTheme="minorEastAsia" w:hAnsi="Arial" w:cs="Arial"/>
          <w:sz w:val="22"/>
          <w:szCs w:val="18"/>
          <w:lang w:val="ro-RO"/>
        </w:rPr>
        <w:t>își dezvolte</w:t>
      </w:r>
      <w:r w:rsidRPr="00F16F92">
        <w:rPr>
          <w:rFonts w:ascii="Arial" w:eastAsiaTheme="minorEastAsia" w:hAnsi="Arial" w:cs="Arial"/>
          <w:sz w:val="22"/>
          <w:szCs w:val="18"/>
          <w:lang w:val="ro-RO"/>
        </w:rPr>
        <w:t xml:space="preserve"> reziliența</w:t>
      </w:r>
      <w:r w:rsidR="00A40B91" w:rsidRPr="00F16F92">
        <w:rPr>
          <w:rFonts w:ascii="Arial" w:eastAsiaTheme="minorEastAsia" w:hAnsi="Arial" w:cs="Arial"/>
          <w:sz w:val="22"/>
          <w:szCs w:val="18"/>
          <w:lang w:val="ro-RO"/>
        </w:rPr>
        <w:t xml:space="preserve"> și</w:t>
      </w:r>
      <w:r w:rsidRPr="00F16F92">
        <w:rPr>
          <w:rFonts w:ascii="Arial" w:eastAsiaTheme="minorEastAsia" w:hAnsi="Arial" w:cs="Arial"/>
          <w:sz w:val="22"/>
          <w:szCs w:val="18"/>
          <w:lang w:val="ro-RO"/>
        </w:rPr>
        <w:t xml:space="preserve"> să</w:t>
      </w:r>
      <w:r w:rsidR="00B01A3A" w:rsidRPr="00F16F92">
        <w:rPr>
          <w:rFonts w:ascii="Arial" w:eastAsiaTheme="minorEastAsia" w:hAnsi="Arial" w:cs="Arial"/>
          <w:sz w:val="22"/>
          <w:szCs w:val="18"/>
          <w:lang w:val="ro-RO"/>
        </w:rPr>
        <w:t xml:space="preserve"> își asume</w:t>
      </w:r>
      <w:r w:rsidR="00B911AC" w:rsidRPr="00F16F92">
        <w:rPr>
          <w:rFonts w:ascii="Arial" w:eastAsiaTheme="minorEastAsia" w:hAnsi="Arial" w:cs="Arial"/>
          <w:sz w:val="22"/>
          <w:szCs w:val="18"/>
          <w:lang w:val="ro-RO"/>
        </w:rPr>
        <w:t xml:space="preserve"> </w:t>
      </w:r>
      <w:r w:rsidR="00B01A3A" w:rsidRPr="00F16F92">
        <w:rPr>
          <w:rFonts w:ascii="Arial" w:eastAsiaTheme="minorEastAsia" w:hAnsi="Arial" w:cs="Arial"/>
          <w:sz w:val="22"/>
          <w:szCs w:val="18"/>
          <w:lang w:val="ro-RO"/>
        </w:rPr>
        <w:t>implicare</w:t>
      </w:r>
      <w:r w:rsidR="00B911AC" w:rsidRPr="00F16F92">
        <w:rPr>
          <w:rFonts w:ascii="Arial" w:eastAsiaTheme="minorEastAsia" w:hAnsi="Arial" w:cs="Arial"/>
          <w:sz w:val="22"/>
          <w:szCs w:val="18"/>
          <w:lang w:val="ro-RO"/>
        </w:rPr>
        <w:t>a</w:t>
      </w:r>
      <w:r w:rsidR="00B01A3A" w:rsidRPr="00F16F92">
        <w:rPr>
          <w:rFonts w:ascii="Arial" w:eastAsiaTheme="minorEastAsia" w:hAnsi="Arial" w:cs="Arial"/>
          <w:sz w:val="22"/>
          <w:szCs w:val="18"/>
          <w:lang w:val="ro-RO"/>
        </w:rPr>
        <w:t xml:space="preserve"> în gestionarea</w:t>
      </w:r>
      <w:r w:rsidRPr="00F16F92">
        <w:rPr>
          <w:rFonts w:ascii="Arial" w:eastAsiaTheme="minorEastAsia" w:hAnsi="Arial" w:cs="Arial"/>
          <w:sz w:val="22"/>
          <w:szCs w:val="18"/>
          <w:lang w:val="ro-RO"/>
        </w:rPr>
        <w:t xml:space="preserve"> dezastre</w:t>
      </w:r>
      <w:r w:rsidR="00B01A3A" w:rsidRPr="00F16F92">
        <w:rPr>
          <w:rFonts w:ascii="Arial" w:eastAsiaTheme="minorEastAsia" w:hAnsi="Arial" w:cs="Arial"/>
          <w:sz w:val="22"/>
          <w:szCs w:val="18"/>
          <w:lang w:val="ro-RO"/>
        </w:rPr>
        <w:t>lor</w:t>
      </w:r>
      <w:r w:rsidR="00052782" w:rsidRPr="00F16F92">
        <w:rPr>
          <w:rFonts w:ascii="Arial" w:eastAsiaTheme="minorEastAsia" w:hAnsi="Arial" w:cs="Arial"/>
          <w:sz w:val="22"/>
          <w:szCs w:val="18"/>
          <w:lang w:val="ro-RO"/>
        </w:rPr>
        <w:t xml:space="preserve"> prin utilizarea celor mai recente tehnologii digitale pentru a îmbunătăți colaborarea între comunitățile româno-sârbe</w:t>
      </w:r>
      <w:r w:rsidRPr="00F16F92">
        <w:rPr>
          <w:rFonts w:ascii="Arial" w:eastAsiaTheme="minorEastAsia" w:hAnsi="Arial" w:cs="Arial"/>
          <w:sz w:val="22"/>
          <w:szCs w:val="18"/>
          <w:lang w:val="ro-RO"/>
        </w:rPr>
        <w:t>.</w:t>
      </w:r>
      <w:r w:rsidRPr="00F16F92">
        <w:rPr>
          <w:rFonts w:ascii="Arial" w:eastAsiaTheme="minorEastAsia" w:hAnsi="Arial" w:cs="Arial"/>
          <w:b/>
          <w:sz w:val="22"/>
          <w:szCs w:val="18"/>
          <w:lang w:val="ro-RO"/>
        </w:rPr>
        <w:t xml:space="preserve"> </w:t>
      </w:r>
    </w:p>
    <w:p w14:paraId="4D9820CC" w14:textId="77777777" w:rsidR="00052782" w:rsidRPr="00052782" w:rsidRDefault="00914B20" w:rsidP="00052782">
      <w:pPr>
        <w:pStyle w:val="ListParagraph"/>
        <w:numPr>
          <w:ilvl w:val="0"/>
          <w:numId w:val="13"/>
        </w:numPr>
        <w:tabs>
          <w:tab w:val="left" w:pos="284"/>
        </w:tabs>
        <w:spacing w:line="276" w:lineRule="auto"/>
        <w:jc w:val="both"/>
        <w:rPr>
          <w:rFonts w:ascii="Arial" w:eastAsiaTheme="minorEastAsia" w:hAnsi="Arial" w:cs="Arial"/>
          <w:b/>
          <w:sz w:val="22"/>
          <w:szCs w:val="18"/>
          <w:lang w:val="ro-RO"/>
        </w:rPr>
      </w:pPr>
      <w:r w:rsidRPr="00052782">
        <w:rPr>
          <w:rFonts w:ascii="Arial" w:eastAsiaTheme="minorEastAsia" w:hAnsi="Arial" w:cs="Arial"/>
          <w:b/>
          <w:sz w:val="22"/>
          <w:szCs w:val="18"/>
          <w:lang w:val="ro-RO"/>
        </w:rPr>
        <w:t>CENTRU</w:t>
      </w:r>
      <w:r w:rsidR="00B01A3A" w:rsidRPr="00052782">
        <w:rPr>
          <w:rFonts w:ascii="Arial" w:eastAsiaTheme="minorEastAsia" w:hAnsi="Arial" w:cs="Arial"/>
          <w:b/>
          <w:sz w:val="22"/>
          <w:szCs w:val="18"/>
          <w:lang w:val="ro-RO"/>
        </w:rPr>
        <w:t>L</w:t>
      </w:r>
      <w:r w:rsidRPr="00052782">
        <w:rPr>
          <w:rFonts w:ascii="Arial" w:eastAsiaTheme="minorEastAsia" w:hAnsi="Arial" w:cs="Arial"/>
          <w:b/>
          <w:sz w:val="22"/>
          <w:szCs w:val="18"/>
          <w:lang w:val="ro-RO"/>
        </w:rPr>
        <w:t xml:space="preserve"> INTELIGENT TRANSFRONTALIER  PENTRU SITUAȚII DE URGENȚĂ</w:t>
      </w:r>
      <w:r w:rsidRPr="00052782">
        <w:rPr>
          <w:sz w:val="22"/>
          <w:szCs w:val="18"/>
          <w:lang w:val="ro-RO"/>
        </w:rPr>
        <w:t xml:space="preserve"> </w:t>
      </w:r>
      <w:r w:rsidR="00F2670D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va </w:t>
      </w:r>
      <w:r w:rsidR="00B01A3A" w:rsidRPr="00052782">
        <w:rPr>
          <w:rFonts w:ascii="Arial" w:eastAsiaTheme="minorEastAsia" w:hAnsi="Arial" w:cs="Arial"/>
          <w:sz w:val="22"/>
          <w:szCs w:val="18"/>
          <w:lang w:val="ro-RO"/>
        </w:rPr>
        <w:t>fi gestionat de către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 UAT </w:t>
      </w:r>
      <w:bookmarkStart w:id="1" w:name="_Hlk184987206"/>
      <w:r w:rsidR="006F7239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Județul 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>C</w:t>
      </w:r>
      <w:r w:rsidR="0092062F" w:rsidRPr="00052782">
        <w:rPr>
          <w:rFonts w:ascii="Arial" w:eastAsiaTheme="minorEastAsia" w:hAnsi="Arial" w:cs="Arial"/>
          <w:sz w:val="22"/>
          <w:szCs w:val="18"/>
          <w:lang w:val="ro-RO"/>
        </w:rPr>
        <w:t>araș-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>S</w:t>
      </w:r>
      <w:r w:rsidR="0092062F" w:rsidRPr="00052782">
        <w:rPr>
          <w:rFonts w:ascii="Arial" w:eastAsiaTheme="minorEastAsia" w:hAnsi="Arial" w:cs="Arial"/>
          <w:sz w:val="22"/>
          <w:szCs w:val="18"/>
          <w:lang w:val="ro-RO"/>
        </w:rPr>
        <w:t>everi</w:t>
      </w:r>
      <w:bookmarkEnd w:id="1"/>
      <w:r w:rsidR="00FC68AB" w:rsidRPr="00052782">
        <w:rPr>
          <w:rFonts w:ascii="Arial" w:eastAsiaTheme="minorEastAsia" w:hAnsi="Arial" w:cs="Arial"/>
          <w:sz w:val="22"/>
          <w:szCs w:val="18"/>
          <w:lang w:val="ro-RO"/>
        </w:rPr>
        <w:t>n, având dublă destinație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: pentru comunitate și la nivel decizional. </w:t>
      </w:r>
      <w:r w:rsidR="00FC68AB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Se 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va promova </w:t>
      </w:r>
      <w:r w:rsidR="003D7A43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colaborarea 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între instituțiile locale și </w:t>
      </w:r>
      <w:r w:rsidR="000922DF" w:rsidRPr="00052782">
        <w:rPr>
          <w:rFonts w:ascii="Arial" w:eastAsiaTheme="minorEastAsia" w:hAnsi="Arial" w:cs="Arial"/>
          <w:sz w:val="22"/>
          <w:szCs w:val="18"/>
          <w:lang w:val="ro-RO"/>
        </w:rPr>
        <w:t>comunitate/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>copii/tineri</w:t>
      </w:r>
      <w:r w:rsidR="000922DF" w:rsidRPr="00052782">
        <w:rPr>
          <w:rFonts w:ascii="Arial" w:eastAsiaTheme="minorEastAsia" w:hAnsi="Arial" w:cs="Arial"/>
          <w:sz w:val="22"/>
          <w:szCs w:val="18"/>
          <w:lang w:val="ro-RO"/>
        </w:rPr>
        <w:t>/studenți/persoane aflate în situații vulnerabile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 pentru a</w:t>
      </w:r>
      <w:r w:rsidR="00B01A3A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 dezvolta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 planuri de urgență locale adaptate și în campanii </w:t>
      </w:r>
      <w:r w:rsidR="00FC68AB" w:rsidRPr="00052782">
        <w:rPr>
          <w:rFonts w:ascii="Arial" w:eastAsiaTheme="minorEastAsia" w:hAnsi="Arial" w:cs="Arial"/>
          <w:sz w:val="22"/>
          <w:szCs w:val="18"/>
          <w:lang w:val="ro-RO"/>
        </w:rPr>
        <w:t>de conștientizare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>.</w:t>
      </w:r>
      <w:r w:rsidR="00423A82" w:rsidRPr="00052782">
        <w:rPr>
          <w:sz w:val="22"/>
          <w:szCs w:val="18"/>
          <w:lang w:val="ro-RO"/>
        </w:rPr>
        <w:t xml:space="preserve"> 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>Comitetul Județean pentru Situații de Urgență C</w:t>
      </w:r>
      <w:r w:rsidR="0092062F" w:rsidRPr="00052782">
        <w:rPr>
          <w:rFonts w:ascii="Arial" w:eastAsiaTheme="minorEastAsia" w:hAnsi="Arial" w:cs="Arial"/>
          <w:sz w:val="22"/>
          <w:szCs w:val="18"/>
          <w:lang w:val="ro-RO"/>
        </w:rPr>
        <w:t>araș-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>S</w:t>
      </w:r>
      <w:r w:rsidR="0092062F" w:rsidRPr="00052782">
        <w:rPr>
          <w:rFonts w:ascii="Arial" w:eastAsiaTheme="minorEastAsia" w:hAnsi="Arial" w:cs="Arial"/>
          <w:sz w:val="22"/>
          <w:szCs w:val="18"/>
          <w:lang w:val="ro-RO"/>
        </w:rPr>
        <w:t>everin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 poate folosi acest </w:t>
      </w:r>
      <w:r w:rsidR="00423A82" w:rsidRPr="00052782">
        <w:rPr>
          <w:rFonts w:ascii="Arial" w:eastAsiaTheme="minorEastAsia" w:hAnsi="Arial" w:cs="Arial"/>
          <w:b/>
          <w:bCs/>
          <w:sz w:val="22"/>
          <w:szCs w:val="18"/>
          <w:lang w:val="ro-RO"/>
        </w:rPr>
        <w:t>Centru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 pentru </w:t>
      </w:r>
      <w:r w:rsidR="00B01A3A" w:rsidRPr="00052782">
        <w:rPr>
          <w:rFonts w:ascii="Arial" w:eastAsiaTheme="minorEastAsia" w:hAnsi="Arial" w:cs="Arial"/>
          <w:sz w:val="22"/>
          <w:szCs w:val="18"/>
          <w:lang w:val="ro-RO"/>
        </w:rPr>
        <w:t>gestionarea unor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 avertismente privind apariția unor </w:t>
      </w:r>
      <w:r w:rsidR="0041460F" w:rsidRPr="00052782">
        <w:rPr>
          <w:rFonts w:ascii="Arial" w:eastAsiaTheme="minorEastAsia" w:hAnsi="Arial" w:cs="Arial"/>
          <w:sz w:val="22"/>
          <w:szCs w:val="18"/>
          <w:lang w:val="ro-RO"/>
        </w:rPr>
        <w:t>situații de urgență.</w:t>
      </w:r>
      <w:r w:rsidR="00423A82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 </w:t>
      </w:r>
      <w:r w:rsidR="00A36ADD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 </w:t>
      </w:r>
    </w:p>
    <w:p w14:paraId="7ACEAAF0" w14:textId="77777777" w:rsidR="00052782" w:rsidRPr="00052782" w:rsidRDefault="00423A82" w:rsidP="00052782">
      <w:pPr>
        <w:pStyle w:val="ListParagraph"/>
        <w:numPr>
          <w:ilvl w:val="0"/>
          <w:numId w:val="13"/>
        </w:numPr>
        <w:tabs>
          <w:tab w:val="left" w:pos="284"/>
        </w:tabs>
        <w:spacing w:line="276" w:lineRule="auto"/>
        <w:jc w:val="both"/>
        <w:rPr>
          <w:rFonts w:ascii="Arial" w:eastAsiaTheme="minorEastAsia" w:hAnsi="Arial" w:cs="Arial"/>
          <w:b/>
          <w:sz w:val="22"/>
          <w:szCs w:val="18"/>
          <w:lang w:val="ro-RO"/>
        </w:rPr>
      </w:pPr>
      <w:r w:rsidRPr="00052782">
        <w:rPr>
          <w:rFonts w:ascii="Arial" w:eastAsiaTheme="minorEastAsia" w:hAnsi="Arial" w:cs="Arial"/>
          <w:b/>
          <w:sz w:val="22"/>
          <w:szCs w:val="18"/>
          <w:lang w:val="ro-RO"/>
        </w:rPr>
        <w:t xml:space="preserve">Planul comun pentru prevenirea riscurilor naturale, îmbunătățirea adaptării la schimbările climatice, reziliența comunității </w:t>
      </w:r>
      <w:r w:rsidR="00A37400" w:rsidRPr="00052782">
        <w:rPr>
          <w:rFonts w:ascii="Arial" w:eastAsiaTheme="minorEastAsia" w:hAnsi="Arial" w:cs="Arial"/>
          <w:sz w:val="22"/>
          <w:szCs w:val="18"/>
          <w:lang w:val="ro-RO"/>
        </w:rPr>
        <w:t>va fi realizat în urma unor</w:t>
      </w:r>
      <w:r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 întâlniri </w:t>
      </w:r>
      <w:r w:rsidR="00FC68AB" w:rsidRPr="00052782">
        <w:rPr>
          <w:rFonts w:ascii="Arial" w:eastAsiaTheme="minorEastAsia" w:hAnsi="Arial" w:cs="Arial"/>
          <w:sz w:val="22"/>
          <w:szCs w:val="18"/>
          <w:lang w:val="ro-RO"/>
        </w:rPr>
        <w:t>cu membrii ai comunității</w:t>
      </w:r>
      <w:r w:rsidR="00A37400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, </w:t>
      </w:r>
      <w:r w:rsidR="002543BC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pentru a </w:t>
      </w:r>
      <w:r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fi </w:t>
      </w:r>
      <w:r w:rsidR="00A40B91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folosit </w:t>
      </w:r>
      <w:r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în situații de urgență și pentru a </w:t>
      </w:r>
      <w:r w:rsidR="00A40B91" w:rsidRPr="00052782">
        <w:rPr>
          <w:rFonts w:ascii="Arial" w:eastAsiaTheme="minorEastAsia" w:hAnsi="Arial" w:cs="Arial"/>
          <w:sz w:val="22"/>
          <w:szCs w:val="18"/>
          <w:lang w:val="ro-RO"/>
        </w:rPr>
        <w:t xml:space="preserve">informa cu privire la </w:t>
      </w:r>
      <w:r w:rsidRPr="00052782">
        <w:rPr>
          <w:rFonts w:ascii="Arial" w:eastAsiaTheme="minorEastAsia" w:hAnsi="Arial" w:cs="Arial"/>
          <w:sz w:val="22"/>
          <w:szCs w:val="18"/>
          <w:lang w:val="ro-RO"/>
        </w:rPr>
        <w:t>rezilienț</w:t>
      </w:r>
      <w:r w:rsidR="00A40B91" w:rsidRPr="00052782">
        <w:rPr>
          <w:rFonts w:ascii="Arial" w:eastAsiaTheme="minorEastAsia" w:hAnsi="Arial" w:cs="Arial"/>
          <w:sz w:val="22"/>
          <w:szCs w:val="18"/>
          <w:lang w:val="ro-RO"/>
        </w:rPr>
        <w:t>ă</w:t>
      </w:r>
      <w:r w:rsidR="00052782">
        <w:rPr>
          <w:rFonts w:ascii="Arial" w:eastAsiaTheme="minorEastAsia" w:hAnsi="Arial" w:cs="Arial"/>
          <w:sz w:val="22"/>
          <w:szCs w:val="18"/>
          <w:lang w:val="ro-RO"/>
        </w:rPr>
        <w:t xml:space="preserve"> și protecția mediului.</w:t>
      </w:r>
    </w:p>
    <w:p w14:paraId="02A563E0" w14:textId="175DEE2B" w:rsidR="00F57ADF" w:rsidRPr="00061EDA" w:rsidRDefault="002543BC" w:rsidP="009E51C6">
      <w:pPr>
        <w:pStyle w:val="P68B1DB1-ListParagraph4"/>
        <w:numPr>
          <w:ilvl w:val="0"/>
          <w:numId w:val="11"/>
        </w:numPr>
        <w:tabs>
          <w:tab w:val="left" w:pos="0"/>
          <w:tab w:val="left" w:pos="284"/>
        </w:tabs>
        <w:spacing w:line="276" w:lineRule="auto"/>
        <w:ind w:left="0" w:firstLine="0"/>
        <w:jc w:val="both"/>
        <w:rPr>
          <w:sz w:val="22"/>
          <w:szCs w:val="18"/>
          <w:lang w:val="ro-RO"/>
        </w:rPr>
      </w:pPr>
      <w:r w:rsidRPr="00061EDA">
        <w:rPr>
          <w:b/>
          <w:sz w:val="22"/>
          <w:szCs w:val="18"/>
          <w:lang w:val="ro-RO"/>
        </w:rPr>
        <w:t>Scopul campaniei de conștientizare „NE AJUTĂM RESPONSABIL!”</w:t>
      </w:r>
      <w:r w:rsidRPr="00061EDA">
        <w:rPr>
          <w:sz w:val="22"/>
          <w:szCs w:val="18"/>
          <w:lang w:val="ro-RO"/>
        </w:rPr>
        <w:t xml:space="preserve"> este sensibilizarea comunității cu privire la schimbările climatice, consolidarea protecției mediului, inclusiv pentru ca tinerii/copiii</w:t>
      </w:r>
      <w:r w:rsidR="0081304F" w:rsidRPr="00061EDA">
        <w:rPr>
          <w:sz w:val="22"/>
          <w:szCs w:val="18"/>
          <w:lang w:val="ro-RO"/>
        </w:rPr>
        <w:t>/persoane vulnerabile</w:t>
      </w:r>
      <w:r w:rsidRPr="00061EDA">
        <w:rPr>
          <w:sz w:val="22"/>
          <w:szCs w:val="18"/>
          <w:lang w:val="ro-RO"/>
        </w:rPr>
        <w:t xml:space="preserve"> să reacționeze în situații de urgență</w:t>
      </w:r>
      <w:r w:rsidR="002D7EC7" w:rsidRPr="00061EDA">
        <w:rPr>
          <w:sz w:val="22"/>
          <w:szCs w:val="18"/>
          <w:lang w:val="ro-RO"/>
        </w:rPr>
        <w:t>.</w:t>
      </w:r>
      <w:r w:rsidRPr="00061EDA">
        <w:rPr>
          <w:sz w:val="22"/>
          <w:szCs w:val="18"/>
          <w:lang w:val="ro-RO"/>
        </w:rPr>
        <w:t xml:space="preserve"> </w:t>
      </w:r>
      <w:r w:rsidR="00423A82" w:rsidRPr="00061EDA">
        <w:rPr>
          <w:b/>
          <w:sz w:val="22"/>
          <w:szCs w:val="18"/>
          <w:lang w:val="ro-RO"/>
        </w:rPr>
        <w:t xml:space="preserve">Rețeaua transfrontalieră de voluntari </w:t>
      </w:r>
      <w:r w:rsidR="00423A82" w:rsidRPr="00061EDA">
        <w:rPr>
          <w:sz w:val="22"/>
          <w:szCs w:val="18"/>
          <w:lang w:val="ro-RO"/>
        </w:rPr>
        <w:t xml:space="preserve">va consolida voluntariatul în rândul tinerilor pentru a stimula sensibilizarea </w:t>
      </w:r>
      <w:r w:rsidRPr="00061EDA">
        <w:rPr>
          <w:sz w:val="22"/>
          <w:szCs w:val="18"/>
          <w:lang w:val="ro-RO"/>
        </w:rPr>
        <w:t>comunității</w:t>
      </w:r>
      <w:r w:rsidR="00423A82" w:rsidRPr="00061EDA">
        <w:rPr>
          <w:sz w:val="22"/>
          <w:szCs w:val="18"/>
          <w:lang w:val="ro-RO"/>
        </w:rPr>
        <w:t xml:space="preserve"> în scopuri umanitare. </w:t>
      </w:r>
    </w:p>
    <w:p w14:paraId="324D5F4B" w14:textId="61B2DB74" w:rsidR="00AF08EE" w:rsidRPr="00F57ADF" w:rsidRDefault="00F57ADF" w:rsidP="00F57ADF">
      <w:pPr>
        <w:pStyle w:val="P68B1DB1-ListParagraph4"/>
        <w:numPr>
          <w:ilvl w:val="0"/>
          <w:numId w:val="11"/>
        </w:numPr>
        <w:tabs>
          <w:tab w:val="left" w:pos="284"/>
        </w:tabs>
        <w:spacing w:line="276" w:lineRule="auto"/>
        <w:ind w:left="0" w:firstLine="0"/>
        <w:jc w:val="both"/>
        <w:rPr>
          <w:sz w:val="22"/>
          <w:szCs w:val="18"/>
          <w:lang w:val="ro-RO"/>
        </w:rPr>
      </w:pPr>
      <w:r>
        <w:rPr>
          <w:b/>
          <w:sz w:val="22"/>
          <w:szCs w:val="18"/>
          <w:lang w:val="ro-RO"/>
        </w:rPr>
        <w:lastRenderedPageBreak/>
        <w:t>E</w:t>
      </w:r>
      <w:r w:rsidR="00423A82" w:rsidRPr="00F57ADF">
        <w:rPr>
          <w:b/>
          <w:sz w:val="22"/>
          <w:szCs w:val="18"/>
          <w:lang w:val="ro-RO"/>
        </w:rPr>
        <w:t>xercițiul tactic comun</w:t>
      </w:r>
      <w:r w:rsidR="00B85AB6" w:rsidRPr="00F57ADF">
        <w:rPr>
          <w:sz w:val="22"/>
          <w:szCs w:val="18"/>
          <w:lang w:val="ro-RO"/>
        </w:rPr>
        <w:t xml:space="preserve"> </w:t>
      </w:r>
      <w:r>
        <w:rPr>
          <w:sz w:val="22"/>
          <w:szCs w:val="18"/>
          <w:lang w:val="ro-RO"/>
        </w:rPr>
        <w:t xml:space="preserve"> asigură calitatea și eficiența intervențiilor integrate în situații de urgență, toți partenerii participând cu </w:t>
      </w:r>
      <w:r w:rsidR="002543BC" w:rsidRPr="00F57ADF">
        <w:rPr>
          <w:sz w:val="22"/>
          <w:szCs w:val="18"/>
          <w:lang w:val="ro-RO"/>
        </w:rPr>
        <w:t>echipamentul achiziționat prin proiect.</w:t>
      </w:r>
    </w:p>
    <w:p w14:paraId="58B33AA9" w14:textId="2B672917" w:rsidR="00542683" w:rsidRPr="00371445" w:rsidRDefault="009D4FC3" w:rsidP="00542683">
      <w:pPr>
        <w:pStyle w:val="ListParagraph"/>
        <w:tabs>
          <w:tab w:val="left" w:pos="426"/>
          <w:tab w:val="left" w:pos="567"/>
        </w:tabs>
        <w:spacing w:line="276" w:lineRule="auto"/>
        <w:ind w:left="0"/>
        <w:jc w:val="both"/>
        <w:rPr>
          <w:rFonts w:ascii="Arial" w:eastAsiaTheme="minorEastAsia" w:hAnsi="Arial" w:cs="Arial"/>
          <w:bCs/>
          <w:i/>
          <w:iCs/>
          <w:sz w:val="22"/>
          <w:szCs w:val="18"/>
          <w:lang w:val="ro-RO"/>
        </w:rPr>
      </w:pPr>
      <w:r w:rsidRPr="00371445">
        <w:rPr>
          <w:rFonts w:ascii="Arial" w:eastAsiaTheme="minorEastAsia" w:hAnsi="Arial" w:cs="Arial"/>
          <w:bCs/>
          <w:sz w:val="22"/>
          <w:szCs w:val="18"/>
          <w:lang w:val="ro-RO"/>
        </w:rPr>
        <w:tab/>
        <w:t xml:space="preserve">Întrucât </w:t>
      </w:r>
      <w:r w:rsidR="00996AD0" w:rsidRPr="00371445">
        <w:rPr>
          <w:rFonts w:ascii="Arial" w:eastAsiaTheme="minorEastAsia" w:hAnsi="Arial" w:cs="Arial"/>
          <w:bCs/>
          <w:sz w:val="22"/>
          <w:szCs w:val="18"/>
          <w:lang w:val="ro-RO"/>
        </w:rPr>
        <w:t>elevii</w:t>
      </w:r>
      <w:r w:rsidR="00912D93">
        <w:rPr>
          <w:rFonts w:ascii="Arial" w:eastAsiaTheme="minorEastAsia" w:hAnsi="Arial" w:cs="Arial"/>
          <w:bCs/>
          <w:sz w:val="22"/>
          <w:szCs w:val="18"/>
          <w:lang w:val="ro-RO"/>
        </w:rPr>
        <w:t xml:space="preserve"> și </w:t>
      </w:r>
      <w:r w:rsidRPr="00371445">
        <w:rPr>
          <w:rFonts w:ascii="Arial" w:eastAsiaTheme="minorEastAsia" w:hAnsi="Arial" w:cs="Arial"/>
          <w:bCs/>
          <w:sz w:val="22"/>
          <w:szCs w:val="18"/>
          <w:lang w:val="ro-RO"/>
        </w:rPr>
        <w:t xml:space="preserve">studenții </w:t>
      </w:r>
      <w:r w:rsidR="00F155B2">
        <w:rPr>
          <w:rFonts w:ascii="Arial" w:eastAsiaTheme="minorEastAsia" w:hAnsi="Arial" w:cs="Arial"/>
          <w:bCs/>
          <w:sz w:val="22"/>
          <w:szCs w:val="18"/>
          <w:lang w:val="ro-RO"/>
        </w:rPr>
        <w:t xml:space="preserve">reprezintă o mare parte a populației și </w:t>
      </w:r>
      <w:r w:rsidRPr="00371445">
        <w:rPr>
          <w:rFonts w:ascii="Arial" w:eastAsiaTheme="minorEastAsia" w:hAnsi="Arial" w:cs="Arial"/>
          <w:bCs/>
          <w:sz w:val="22"/>
          <w:szCs w:val="18"/>
          <w:lang w:val="ro-RO"/>
        </w:rPr>
        <w:t>sunt foarte buni transmițători de informație,</w:t>
      </w:r>
      <w:r w:rsidR="00B67DF0">
        <w:rPr>
          <w:rFonts w:ascii="Arial" w:eastAsiaTheme="minorEastAsia" w:hAnsi="Arial" w:cs="Arial"/>
          <w:bCs/>
          <w:sz w:val="22"/>
          <w:szCs w:val="18"/>
          <w:lang w:val="ro-RO"/>
        </w:rPr>
        <w:t xml:space="preserve"> </w:t>
      </w:r>
      <w:r w:rsidRPr="00371445">
        <w:rPr>
          <w:rFonts w:ascii="Arial" w:eastAsiaTheme="minorEastAsia" w:hAnsi="Arial" w:cs="Arial"/>
          <w:bCs/>
          <w:sz w:val="22"/>
          <w:szCs w:val="18"/>
          <w:lang w:val="ro-RO"/>
        </w:rPr>
        <w:t>activitățile dedicate lor cresc impactul în comunitate, fie prin folosirea digitalizării, fie prin conectarea cu natura.</w:t>
      </w:r>
    </w:p>
    <w:p w14:paraId="146DCCAA" w14:textId="77777777" w:rsidR="00052782" w:rsidRPr="00B85AB6" w:rsidRDefault="00052782" w:rsidP="00765FBB">
      <w:pPr>
        <w:pStyle w:val="P68B1DB1-ListParagraph3"/>
        <w:tabs>
          <w:tab w:val="left" w:pos="284"/>
        </w:tabs>
        <w:spacing w:line="276" w:lineRule="auto"/>
        <w:ind w:left="426"/>
        <w:jc w:val="both"/>
        <w:rPr>
          <w:b w:val="0"/>
          <w:bCs/>
          <w:sz w:val="10"/>
          <w:szCs w:val="6"/>
          <w:lang w:val="ro-RO"/>
        </w:rPr>
      </w:pPr>
    </w:p>
    <w:p w14:paraId="6EB00888" w14:textId="35BC50A0" w:rsidR="00765FBB" w:rsidRPr="00371445" w:rsidRDefault="00765FBB" w:rsidP="00765FBB">
      <w:pPr>
        <w:pStyle w:val="P68B1DB1-ListParagraph3"/>
        <w:tabs>
          <w:tab w:val="left" w:pos="284"/>
        </w:tabs>
        <w:spacing w:line="276" w:lineRule="auto"/>
        <w:ind w:left="426"/>
        <w:jc w:val="both"/>
        <w:rPr>
          <w:b w:val="0"/>
          <w:bCs/>
          <w:sz w:val="22"/>
          <w:szCs w:val="18"/>
          <w:lang w:val="ro-RO"/>
        </w:rPr>
      </w:pPr>
      <w:r w:rsidRPr="00371445">
        <w:rPr>
          <w:b w:val="0"/>
          <w:bCs/>
          <w:sz w:val="22"/>
          <w:szCs w:val="18"/>
          <w:lang w:val="ro-RO"/>
        </w:rPr>
        <w:t>Parteneriatul va continua și după finalizarea proiectului, inclusiv prin întâlniri cu comunitatea.</w:t>
      </w:r>
    </w:p>
    <w:p w14:paraId="722840CF" w14:textId="77777777" w:rsidR="00052782" w:rsidRPr="00B85AB6" w:rsidRDefault="00765FBB" w:rsidP="00765FBB">
      <w:pPr>
        <w:pStyle w:val="P68B1DB1-ListParagraph3"/>
        <w:tabs>
          <w:tab w:val="left" w:pos="284"/>
        </w:tabs>
        <w:spacing w:line="276" w:lineRule="auto"/>
        <w:ind w:left="0"/>
        <w:jc w:val="both"/>
        <w:rPr>
          <w:sz w:val="8"/>
          <w:szCs w:val="4"/>
          <w:lang w:val="ro-RO"/>
        </w:rPr>
      </w:pPr>
      <w:r w:rsidRPr="00371445">
        <w:rPr>
          <w:sz w:val="22"/>
          <w:szCs w:val="18"/>
          <w:lang w:val="ro-RO"/>
        </w:rPr>
        <w:t xml:space="preserve">     </w:t>
      </w:r>
    </w:p>
    <w:p w14:paraId="34597425" w14:textId="39726AF7" w:rsidR="00052782" w:rsidRPr="00912D93" w:rsidRDefault="00052782" w:rsidP="00765FBB">
      <w:pPr>
        <w:pStyle w:val="P68B1DB1-ListParagraph3"/>
        <w:tabs>
          <w:tab w:val="left" w:pos="284"/>
        </w:tabs>
        <w:spacing w:line="276" w:lineRule="auto"/>
        <w:ind w:left="0"/>
        <w:jc w:val="both"/>
        <w:rPr>
          <w:b w:val="0"/>
          <w:sz w:val="22"/>
          <w:szCs w:val="18"/>
          <w:u w:val="single"/>
          <w:lang w:val="ro-RO"/>
        </w:rPr>
      </w:pPr>
      <w:r w:rsidRPr="00912D93">
        <w:rPr>
          <w:b w:val="0"/>
          <w:sz w:val="22"/>
          <w:szCs w:val="18"/>
          <w:u w:val="single"/>
          <w:lang w:val="ro-RO"/>
        </w:rPr>
        <w:t>Bugetul proiectului va fi investit, în ce</w:t>
      </w:r>
      <w:r w:rsidR="00025274" w:rsidRPr="00912D93">
        <w:rPr>
          <w:b w:val="0"/>
          <w:sz w:val="22"/>
          <w:szCs w:val="18"/>
          <w:u w:val="single"/>
          <w:lang w:val="ro-RO"/>
        </w:rPr>
        <w:t xml:space="preserve">a mai mare </w:t>
      </w:r>
      <w:r w:rsidR="006E6A16">
        <w:rPr>
          <w:b w:val="0"/>
          <w:sz w:val="22"/>
          <w:szCs w:val="18"/>
          <w:u w:val="single"/>
          <w:lang w:val="ro-RO"/>
        </w:rPr>
        <w:t>parte a lui</w:t>
      </w:r>
      <w:r w:rsidRPr="00912D93">
        <w:rPr>
          <w:b w:val="0"/>
          <w:sz w:val="22"/>
          <w:szCs w:val="18"/>
          <w:u w:val="single"/>
          <w:lang w:val="ro-RO"/>
        </w:rPr>
        <w:t xml:space="preserve">, </w:t>
      </w:r>
      <w:r w:rsidR="00511E61" w:rsidRPr="00912D93">
        <w:rPr>
          <w:b w:val="0"/>
          <w:sz w:val="22"/>
          <w:szCs w:val="18"/>
          <w:u w:val="single"/>
          <w:lang w:val="ro-RO"/>
        </w:rPr>
        <w:t>în echipament</w:t>
      </w:r>
      <w:r w:rsidR="00097451" w:rsidRPr="00912D93">
        <w:rPr>
          <w:b w:val="0"/>
          <w:sz w:val="22"/>
          <w:szCs w:val="18"/>
          <w:u w:val="single"/>
          <w:lang w:val="ro-RO"/>
        </w:rPr>
        <w:t>e</w:t>
      </w:r>
      <w:r w:rsidRPr="00912D93">
        <w:rPr>
          <w:b w:val="0"/>
          <w:sz w:val="22"/>
          <w:szCs w:val="18"/>
          <w:u w:val="single"/>
          <w:lang w:val="ro-RO"/>
        </w:rPr>
        <w:t>, astfel:</w:t>
      </w:r>
    </w:p>
    <w:p w14:paraId="1BEDE081" w14:textId="1951947B" w:rsidR="00AF08EE" w:rsidRPr="00371445" w:rsidRDefault="00423A82" w:rsidP="0031176D">
      <w:pPr>
        <w:pStyle w:val="P68B1DB1-Normal2"/>
        <w:spacing w:line="276" w:lineRule="auto"/>
        <w:jc w:val="both"/>
        <w:rPr>
          <w:sz w:val="22"/>
          <w:szCs w:val="18"/>
          <w:lang w:val="ro-RO"/>
        </w:rPr>
      </w:pPr>
      <w:r w:rsidRPr="00371445">
        <w:rPr>
          <w:b/>
          <w:sz w:val="22"/>
          <w:szCs w:val="18"/>
          <w:lang w:val="ro-RO"/>
        </w:rPr>
        <w:t xml:space="preserve">UAT </w:t>
      </w:r>
      <w:r w:rsidR="006F7239" w:rsidRPr="00371445">
        <w:rPr>
          <w:b/>
          <w:sz w:val="22"/>
          <w:szCs w:val="18"/>
          <w:lang w:val="ro-RO"/>
        </w:rPr>
        <w:t xml:space="preserve">Județul </w:t>
      </w:r>
      <w:r w:rsidRPr="00371445">
        <w:rPr>
          <w:b/>
          <w:sz w:val="22"/>
          <w:szCs w:val="18"/>
          <w:lang w:val="ro-RO"/>
        </w:rPr>
        <w:t>C</w:t>
      </w:r>
      <w:r w:rsidR="006F7239" w:rsidRPr="00371445">
        <w:rPr>
          <w:b/>
          <w:sz w:val="22"/>
          <w:szCs w:val="18"/>
          <w:lang w:val="ro-RO"/>
        </w:rPr>
        <w:t>araș-</w:t>
      </w:r>
      <w:r w:rsidRPr="00371445">
        <w:rPr>
          <w:b/>
          <w:sz w:val="22"/>
          <w:szCs w:val="18"/>
          <w:lang w:val="ro-RO"/>
        </w:rPr>
        <w:t>S</w:t>
      </w:r>
      <w:r w:rsidR="006F7239" w:rsidRPr="00371445">
        <w:rPr>
          <w:b/>
          <w:sz w:val="22"/>
          <w:szCs w:val="18"/>
          <w:lang w:val="ro-RO"/>
        </w:rPr>
        <w:t>everin</w:t>
      </w:r>
      <w:r w:rsidRPr="00371445">
        <w:rPr>
          <w:sz w:val="22"/>
          <w:szCs w:val="18"/>
          <w:lang w:val="ro-RO"/>
        </w:rPr>
        <w:t xml:space="preserve"> va investi </w:t>
      </w:r>
      <w:r w:rsidR="0073187D">
        <w:rPr>
          <w:sz w:val="22"/>
          <w:szCs w:val="18"/>
          <w:lang w:val="ro-RO"/>
        </w:rPr>
        <w:t xml:space="preserve">în </w:t>
      </w:r>
      <w:r w:rsidRPr="00371445">
        <w:rPr>
          <w:sz w:val="22"/>
          <w:szCs w:val="18"/>
          <w:lang w:val="ro-RO"/>
        </w:rPr>
        <w:t xml:space="preserve">echipamente </w:t>
      </w:r>
      <w:r w:rsidR="00F57ADF">
        <w:rPr>
          <w:sz w:val="22"/>
          <w:szCs w:val="18"/>
          <w:lang w:val="ro-RO"/>
        </w:rPr>
        <w:t xml:space="preserve">IT </w:t>
      </w:r>
      <w:r w:rsidRPr="00371445">
        <w:rPr>
          <w:sz w:val="22"/>
          <w:szCs w:val="18"/>
          <w:lang w:val="ro-RO"/>
        </w:rPr>
        <w:t xml:space="preserve">pentru </w:t>
      </w:r>
      <w:r w:rsidR="002543BC" w:rsidRPr="00371445">
        <w:rPr>
          <w:sz w:val="22"/>
          <w:szCs w:val="18"/>
          <w:lang w:val="ro-RO"/>
        </w:rPr>
        <w:t>Centrul Inteligent Transfrontalier</w:t>
      </w:r>
      <w:r w:rsidRPr="00371445">
        <w:rPr>
          <w:sz w:val="22"/>
          <w:szCs w:val="18"/>
          <w:lang w:val="ro-RO"/>
        </w:rPr>
        <w:t xml:space="preserve"> și </w:t>
      </w:r>
      <w:bookmarkStart w:id="2" w:name="_Hlk185340571"/>
      <w:r w:rsidRPr="00371445">
        <w:rPr>
          <w:sz w:val="22"/>
          <w:szCs w:val="18"/>
          <w:lang w:val="ro-RO"/>
        </w:rPr>
        <w:t>TOTEM DUAL DISPLAY</w:t>
      </w:r>
      <w:r w:rsidR="00757AB3">
        <w:rPr>
          <w:sz w:val="22"/>
          <w:szCs w:val="18"/>
          <w:lang w:val="ro-RO"/>
        </w:rPr>
        <w:t xml:space="preserve"> pentru Campania de conștientizare</w:t>
      </w:r>
      <w:r w:rsidRPr="00371445">
        <w:rPr>
          <w:sz w:val="22"/>
          <w:szCs w:val="18"/>
          <w:lang w:val="ro-RO"/>
        </w:rPr>
        <w:t xml:space="preserve">, </w:t>
      </w:r>
      <w:r w:rsidR="0092062F" w:rsidRPr="00371445">
        <w:rPr>
          <w:sz w:val="22"/>
          <w:szCs w:val="18"/>
          <w:lang w:val="ro-RO"/>
        </w:rPr>
        <w:t>instalate</w:t>
      </w:r>
      <w:r w:rsidRPr="00371445">
        <w:rPr>
          <w:sz w:val="22"/>
          <w:szCs w:val="18"/>
          <w:lang w:val="ro-RO"/>
        </w:rPr>
        <w:t xml:space="preserve"> la </w:t>
      </w:r>
      <w:r w:rsidR="0092062F" w:rsidRPr="00371445">
        <w:rPr>
          <w:sz w:val="22"/>
          <w:szCs w:val="18"/>
          <w:lang w:val="ro-RO"/>
        </w:rPr>
        <w:t xml:space="preserve">sediul </w:t>
      </w:r>
      <w:r w:rsidRPr="00371445">
        <w:rPr>
          <w:sz w:val="22"/>
          <w:szCs w:val="18"/>
          <w:lang w:val="ro-RO"/>
        </w:rPr>
        <w:t>Consiliul</w:t>
      </w:r>
      <w:r w:rsidR="0092062F" w:rsidRPr="00371445">
        <w:rPr>
          <w:sz w:val="22"/>
          <w:szCs w:val="18"/>
          <w:lang w:val="ro-RO"/>
        </w:rPr>
        <w:t>ui</w:t>
      </w:r>
      <w:r w:rsidRPr="00371445">
        <w:rPr>
          <w:sz w:val="22"/>
          <w:szCs w:val="18"/>
          <w:lang w:val="ro-RO"/>
        </w:rPr>
        <w:t xml:space="preserve"> Județean Caraș-Severin</w:t>
      </w:r>
      <w:r w:rsidR="002543BC" w:rsidRPr="00371445">
        <w:rPr>
          <w:sz w:val="22"/>
          <w:szCs w:val="18"/>
          <w:lang w:val="ro-RO"/>
        </w:rPr>
        <w:t xml:space="preserve">. </w:t>
      </w:r>
    </w:p>
    <w:bookmarkEnd w:id="2"/>
    <w:p w14:paraId="6FCEEE51" w14:textId="49F62491" w:rsidR="00AF08EE" w:rsidRPr="00371445" w:rsidRDefault="00D04E6E" w:rsidP="0031176D">
      <w:pPr>
        <w:pStyle w:val="P68B1DB1-Normal2"/>
        <w:spacing w:line="276" w:lineRule="auto"/>
        <w:jc w:val="both"/>
        <w:rPr>
          <w:sz w:val="22"/>
          <w:szCs w:val="18"/>
          <w:lang w:val="ro-RO"/>
        </w:rPr>
      </w:pPr>
      <w:r w:rsidRPr="00371445">
        <w:rPr>
          <w:b/>
          <w:sz w:val="22"/>
          <w:szCs w:val="18"/>
          <w:lang w:val="ro-RO"/>
        </w:rPr>
        <w:t>Inspectoratul pentru Situații de Urgență “Semenic” al Județului Caraș-Severin</w:t>
      </w:r>
      <w:r w:rsidR="005544A4" w:rsidRPr="00371445">
        <w:rPr>
          <w:sz w:val="22"/>
          <w:szCs w:val="18"/>
          <w:lang w:val="ro-RO"/>
        </w:rPr>
        <w:t xml:space="preserve"> urmează să </w:t>
      </w:r>
      <w:r w:rsidRPr="00371445">
        <w:rPr>
          <w:sz w:val="22"/>
          <w:szCs w:val="18"/>
          <w:lang w:val="ro-RO"/>
        </w:rPr>
        <w:t>realiz</w:t>
      </w:r>
      <w:r w:rsidR="008C076A">
        <w:rPr>
          <w:sz w:val="22"/>
          <w:szCs w:val="18"/>
          <w:lang w:val="ro-RO"/>
        </w:rPr>
        <w:t xml:space="preserve">eze </w:t>
      </w:r>
      <w:r w:rsidRPr="00371445">
        <w:rPr>
          <w:sz w:val="22"/>
          <w:szCs w:val="18"/>
          <w:lang w:val="ro-RO"/>
        </w:rPr>
        <w:t xml:space="preserve"> investiții</w:t>
      </w:r>
      <w:r w:rsidR="008C076A">
        <w:rPr>
          <w:sz w:val="22"/>
          <w:szCs w:val="18"/>
          <w:lang w:val="ro-RO"/>
        </w:rPr>
        <w:t xml:space="preserve"> prin care</w:t>
      </w:r>
      <w:r w:rsidRPr="00371445">
        <w:rPr>
          <w:sz w:val="22"/>
          <w:szCs w:val="18"/>
          <w:lang w:val="ro-RO"/>
        </w:rPr>
        <w:t xml:space="preserve"> va crește nivelul de siguranță al cetățenilor, eficiența în pregătire, prevenire și răspuns la situații de urgență. </w:t>
      </w:r>
    </w:p>
    <w:p w14:paraId="58D1B0E7" w14:textId="78F3E537" w:rsidR="00AF08EE" w:rsidRPr="00371445" w:rsidRDefault="00B3208E" w:rsidP="0031176D">
      <w:pPr>
        <w:pStyle w:val="P68B1DB1-Normal2"/>
        <w:spacing w:line="276" w:lineRule="auto"/>
        <w:jc w:val="both"/>
        <w:rPr>
          <w:sz w:val="22"/>
          <w:szCs w:val="18"/>
          <w:lang w:val="ro-RO"/>
        </w:rPr>
      </w:pPr>
      <w:r w:rsidRPr="00371445">
        <w:rPr>
          <w:b/>
          <w:sz w:val="22"/>
          <w:szCs w:val="18"/>
          <w:lang w:val="ro-RO"/>
        </w:rPr>
        <w:t>Orașul Vârșeț</w:t>
      </w:r>
      <w:r w:rsidRPr="00371445">
        <w:rPr>
          <w:sz w:val="22"/>
          <w:szCs w:val="18"/>
          <w:lang w:val="ro-RO"/>
        </w:rPr>
        <w:t xml:space="preserve"> </w:t>
      </w:r>
      <w:r w:rsidR="00C947D2" w:rsidRPr="00371445">
        <w:rPr>
          <w:sz w:val="22"/>
          <w:szCs w:val="18"/>
          <w:lang w:val="ro-RO"/>
        </w:rPr>
        <w:t>va realiza investiții</w:t>
      </w:r>
      <w:r w:rsidR="00511E61" w:rsidRPr="00371445">
        <w:rPr>
          <w:sz w:val="22"/>
          <w:szCs w:val="18"/>
          <w:lang w:val="ro-RO"/>
        </w:rPr>
        <w:t xml:space="preserve"> în echipamente</w:t>
      </w:r>
      <w:r w:rsidR="005544A4" w:rsidRPr="00371445">
        <w:rPr>
          <w:sz w:val="22"/>
          <w:szCs w:val="18"/>
          <w:lang w:val="ro-RO"/>
        </w:rPr>
        <w:t xml:space="preserve"> </w:t>
      </w:r>
      <w:r w:rsidR="00511E61" w:rsidRPr="00371445">
        <w:rPr>
          <w:sz w:val="22"/>
          <w:szCs w:val="18"/>
          <w:lang w:val="ro-RO"/>
        </w:rPr>
        <w:t>specifice</w:t>
      </w:r>
      <w:r w:rsidR="00C947D2" w:rsidRPr="00371445">
        <w:rPr>
          <w:sz w:val="22"/>
          <w:szCs w:val="18"/>
          <w:lang w:val="ro-RO"/>
        </w:rPr>
        <w:t xml:space="preserve"> intervențiilor în situații</w:t>
      </w:r>
      <w:r w:rsidR="00C947D2" w:rsidRPr="0080553D">
        <w:rPr>
          <w:sz w:val="22"/>
          <w:szCs w:val="18"/>
          <w:lang w:val="ro-RO"/>
        </w:rPr>
        <w:t xml:space="preserve"> de</w:t>
      </w:r>
      <w:r w:rsidR="00C947D2" w:rsidRPr="008C076A">
        <w:rPr>
          <w:sz w:val="22"/>
          <w:szCs w:val="18"/>
          <w:lang w:val="ro-RO"/>
        </w:rPr>
        <w:t xml:space="preserve"> </w:t>
      </w:r>
      <w:r w:rsidR="00912D93" w:rsidRPr="008C076A">
        <w:rPr>
          <w:sz w:val="22"/>
          <w:szCs w:val="18"/>
          <w:lang w:val="ro-RO"/>
        </w:rPr>
        <w:t xml:space="preserve">urgență cauzate de </w:t>
      </w:r>
      <w:r w:rsidR="00C947D2" w:rsidRPr="0080553D">
        <w:rPr>
          <w:sz w:val="22"/>
          <w:szCs w:val="18"/>
          <w:lang w:val="ro-RO"/>
        </w:rPr>
        <w:t>furtuni</w:t>
      </w:r>
      <w:r w:rsidR="00912D93" w:rsidRPr="0080553D">
        <w:rPr>
          <w:sz w:val="22"/>
          <w:szCs w:val="18"/>
          <w:lang w:val="ro-RO"/>
        </w:rPr>
        <w:t xml:space="preserve">, </w:t>
      </w:r>
      <w:r w:rsidR="00C947D2" w:rsidRPr="0080553D">
        <w:rPr>
          <w:sz w:val="22"/>
          <w:szCs w:val="18"/>
          <w:lang w:val="ro-RO"/>
        </w:rPr>
        <w:t>inundații și incendii de vegetație</w:t>
      </w:r>
      <w:r w:rsidR="008C076A">
        <w:rPr>
          <w:sz w:val="22"/>
          <w:szCs w:val="18"/>
          <w:lang w:val="ro-RO"/>
        </w:rPr>
        <w:t>.</w:t>
      </w:r>
    </w:p>
    <w:p w14:paraId="660DE668" w14:textId="1663F22D" w:rsidR="00AF08EE" w:rsidRDefault="00D04E6E" w:rsidP="0031176D">
      <w:pPr>
        <w:pStyle w:val="P68B1DB1-Normal2"/>
        <w:spacing w:line="276" w:lineRule="auto"/>
        <w:jc w:val="both"/>
        <w:rPr>
          <w:sz w:val="22"/>
          <w:szCs w:val="18"/>
          <w:lang w:val="ro-RO"/>
        </w:rPr>
      </w:pPr>
      <w:r w:rsidRPr="00371445">
        <w:rPr>
          <w:b/>
          <w:sz w:val="22"/>
          <w:szCs w:val="18"/>
          <w:lang w:val="ro-RO"/>
        </w:rPr>
        <w:t>Inspectoratul de Jandarmi Județean ”Gl.bg. Vasile Zorzor” Caraș-Severin</w:t>
      </w:r>
      <w:r w:rsidR="00912D93">
        <w:rPr>
          <w:b/>
          <w:sz w:val="22"/>
          <w:szCs w:val="18"/>
          <w:lang w:val="ro-RO"/>
        </w:rPr>
        <w:t xml:space="preserve">, </w:t>
      </w:r>
      <w:r w:rsidR="00912D93" w:rsidRPr="00383EC2">
        <w:rPr>
          <w:sz w:val="22"/>
          <w:szCs w:val="18"/>
          <w:lang w:val="ro-RO"/>
        </w:rPr>
        <w:t xml:space="preserve">pe lângă activitățile </w:t>
      </w:r>
      <w:r w:rsidR="00383EC2" w:rsidRPr="00383EC2">
        <w:rPr>
          <w:sz w:val="22"/>
          <w:szCs w:val="18"/>
          <w:lang w:val="ro-RO"/>
        </w:rPr>
        <w:t>comune cu partenerii</w:t>
      </w:r>
      <w:r w:rsidR="00912D93" w:rsidRPr="00383EC2">
        <w:rPr>
          <w:sz w:val="22"/>
          <w:szCs w:val="18"/>
          <w:lang w:val="ro-RO"/>
        </w:rPr>
        <w:t xml:space="preserve">, </w:t>
      </w:r>
      <w:r w:rsidR="00511E61" w:rsidRPr="00383EC2">
        <w:rPr>
          <w:bCs/>
          <w:sz w:val="22"/>
          <w:szCs w:val="18"/>
          <w:lang w:val="ro-RO"/>
        </w:rPr>
        <w:t>a</w:t>
      </w:r>
      <w:r w:rsidR="00511E61" w:rsidRPr="00371445">
        <w:rPr>
          <w:bCs/>
          <w:sz w:val="22"/>
          <w:szCs w:val="18"/>
          <w:lang w:val="ro-RO"/>
        </w:rPr>
        <w:t xml:space="preserve">re buget destinat </w:t>
      </w:r>
      <w:r w:rsidRPr="00371445">
        <w:rPr>
          <w:sz w:val="22"/>
          <w:szCs w:val="18"/>
          <w:lang w:val="ro-RO"/>
        </w:rPr>
        <w:t>interven</w:t>
      </w:r>
      <w:r w:rsidR="000E33E1" w:rsidRPr="00371445">
        <w:rPr>
          <w:sz w:val="22"/>
          <w:szCs w:val="18"/>
          <w:lang w:val="ro-RO"/>
        </w:rPr>
        <w:t>ț</w:t>
      </w:r>
      <w:r w:rsidRPr="00371445">
        <w:rPr>
          <w:sz w:val="22"/>
          <w:szCs w:val="18"/>
          <w:lang w:val="ro-RO"/>
        </w:rPr>
        <w:t>iilor</w:t>
      </w:r>
      <w:r w:rsidR="008A246D" w:rsidRPr="00371445">
        <w:rPr>
          <w:sz w:val="22"/>
          <w:szCs w:val="18"/>
          <w:lang w:val="ro-RO"/>
        </w:rPr>
        <w:t xml:space="preserve"> în situații de urgență</w:t>
      </w:r>
      <w:r w:rsidRPr="00371445">
        <w:rPr>
          <w:sz w:val="22"/>
          <w:szCs w:val="18"/>
          <w:lang w:val="ro-RO"/>
        </w:rPr>
        <w:t xml:space="preserve"> </w:t>
      </w:r>
      <w:r w:rsidR="000E33E1" w:rsidRPr="00371445">
        <w:rPr>
          <w:sz w:val="22"/>
          <w:szCs w:val="18"/>
          <w:lang w:val="ro-RO"/>
        </w:rPr>
        <w:t>î</w:t>
      </w:r>
      <w:r w:rsidRPr="00371445">
        <w:rPr>
          <w:sz w:val="22"/>
          <w:szCs w:val="18"/>
          <w:lang w:val="ro-RO"/>
        </w:rPr>
        <w:t xml:space="preserve">n arii protejate </w:t>
      </w:r>
      <w:r w:rsidR="000E33E1" w:rsidRPr="00371445">
        <w:rPr>
          <w:sz w:val="22"/>
          <w:szCs w:val="18"/>
          <w:lang w:val="ro-RO"/>
        </w:rPr>
        <w:t>ș</w:t>
      </w:r>
      <w:r w:rsidRPr="00371445">
        <w:rPr>
          <w:sz w:val="22"/>
          <w:szCs w:val="18"/>
          <w:lang w:val="ro-RO"/>
        </w:rPr>
        <w:t>i comunit</w:t>
      </w:r>
      <w:r w:rsidR="000E33E1" w:rsidRPr="00371445">
        <w:rPr>
          <w:sz w:val="22"/>
          <w:szCs w:val="18"/>
          <w:lang w:val="ro-RO"/>
        </w:rPr>
        <w:t>ăț</w:t>
      </w:r>
      <w:r w:rsidRPr="00371445">
        <w:rPr>
          <w:sz w:val="22"/>
          <w:szCs w:val="18"/>
          <w:lang w:val="ro-RO"/>
        </w:rPr>
        <w:t>i izolate</w:t>
      </w:r>
      <w:r w:rsidR="005544A4" w:rsidRPr="00371445">
        <w:rPr>
          <w:sz w:val="22"/>
          <w:szCs w:val="18"/>
          <w:lang w:val="ro-RO"/>
        </w:rPr>
        <w:t>.</w:t>
      </w:r>
      <w:r w:rsidRPr="00371445">
        <w:rPr>
          <w:sz w:val="22"/>
          <w:szCs w:val="18"/>
          <w:lang w:val="ro-RO"/>
        </w:rPr>
        <w:t xml:space="preserve"> </w:t>
      </w:r>
    </w:p>
    <w:p w14:paraId="26B652C6" w14:textId="77777777" w:rsidR="002962D7" w:rsidRPr="00B85AB6" w:rsidRDefault="002962D7" w:rsidP="0031176D">
      <w:pPr>
        <w:pStyle w:val="P68B1DB1-Normal2"/>
        <w:spacing w:line="276" w:lineRule="auto"/>
        <w:jc w:val="both"/>
        <w:rPr>
          <w:sz w:val="12"/>
          <w:szCs w:val="8"/>
          <w:lang w:val="ro-RO"/>
        </w:rPr>
      </w:pPr>
    </w:p>
    <w:p w14:paraId="37FBB1C5" w14:textId="7847D227" w:rsidR="002962D7" w:rsidRPr="002962D7" w:rsidRDefault="002962D7" w:rsidP="002962D7">
      <w:pPr>
        <w:pStyle w:val="P68B1DB1-Normal1"/>
        <w:spacing w:line="276" w:lineRule="auto"/>
        <w:jc w:val="both"/>
        <w:rPr>
          <w:sz w:val="22"/>
          <w:szCs w:val="18"/>
          <w:lang w:val="ro-RO"/>
        </w:rPr>
      </w:pPr>
      <w:r w:rsidRPr="002962D7">
        <w:rPr>
          <w:iCs/>
          <w:sz w:val="22"/>
          <w:szCs w:val="18"/>
          <w:lang w:val="ro-RO"/>
        </w:rPr>
        <w:t>Proiectul „Reziliență transfrontalieră inteligentă în situații de urgență” (Cod Jems: RORS00043) este cofinanțat de  Uniunea Europeană și statele partenere în cadrul Programului Interreg IPA România-Serbia.</w:t>
      </w:r>
    </w:p>
    <w:p w14:paraId="19882BEA" w14:textId="77777777" w:rsidR="002962D7" w:rsidRPr="00B85AB6" w:rsidRDefault="002962D7" w:rsidP="0031176D">
      <w:pPr>
        <w:pStyle w:val="P68B1DB1-Normal1"/>
        <w:spacing w:line="276" w:lineRule="auto"/>
        <w:jc w:val="both"/>
        <w:rPr>
          <w:sz w:val="12"/>
          <w:szCs w:val="8"/>
          <w:lang w:val="ro-RO"/>
        </w:rPr>
      </w:pPr>
    </w:p>
    <w:p w14:paraId="0C84720F" w14:textId="0C88C07E" w:rsidR="008C076A" w:rsidRDefault="008C076A" w:rsidP="0031176D">
      <w:pPr>
        <w:pStyle w:val="P68B1DB1-Normal1"/>
        <w:spacing w:line="276" w:lineRule="auto"/>
        <w:jc w:val="both"/>
      </w:pPr>
      <w:r w:rsidRPr="00F6010B">
        <w:rPr>
          <w:b w:val="0"/>
          <w:bCs/>
          <w:sz w:val="22"/>
          <w:szCs w:val="18"/>
          <w:lang w:val="ro-RO"/>
        </w:rPr>
        <w:t xml:space="preserve">Valoarea totală a proiectului „Reziliență Transfrontalieră Inteligentă în Situații de Urgență”  este de </w:t>
      </w:r>
      <w:r w:rsidR="00757AB3">
        <w:rPr>
          <w:b w:val="0"/>
          <w:bCs/>
          <w:sz w:val="22"/>
          <w:szCs w:val="18"/>
          <w:lang w:val="ro-RO"/>
        </w:rPr>
        <w:t>2.139.847,32</w:t>
      </w:r>
      <w:r w:rsidRPr="00F6010B">
        <w:rPr>
          <w:b w:val="0"/>
          <w:bCs/>
          <w:sz w:val="22"/>
          <w:szCs w:val="18"/>
          <w:lang w:val="ro-RO"/>
        </w:rPr>
        <w:t xml:space="preserve"> euro,</w:t>
      </w:r>
      <w:r w:rsidR="002A5638" w:rsidRPr="00F6010B">
        <w:rPr>
          <w:b w:val="0"/>
          <w:bCs/>
          <w:sz w:val="22"/>
          <w:szCs w:val="18"/>
          <w:lang w:val="ro-RO"/>
        </w:rPr>
        <w:t xml:space="preserve"> Consiliul Județean Caraș-Severin</w:t>
      </w:r>
      <w:r w:rsidR="003B22E2" w:rsidRPr="00F6010B">
        <w:rPr>
          <w:b w:val="0"/>
          <w:bCs/>
          <w:sz w:val="22"/>
          <w:szCs w:val="18"/>
          <w:lang w:val="ro-RO"/>
        </w:rPr>
        <w:t xml:space="preserve"> </w:t>
      </w:r>
      <w:bookmarkStart w:id="3" w:name="_Hlk185342832"/>
      <w:r w:rsidRPr="00F6010B">
        <w:rPr>
          <w:b w:val="0"/>
          <w:bCs/>
          <w:sz w:val="22"/>
          <w:szCs w:val="18"/>
          <w:lang w:val="ro-RO"/>
        </w:rPr>
        <w:t>a</w:t>
      </w:r>
      <w:r w:rsidRPr="008C076A">
        <w:rPr>
          <w:b w:val="0"/>
          <w:bCs/>
          <w:sz w:val="22"/>
          <w:szCs w:val="18"/>
          <w:lang w:val="ro-RO"/>
        </w:rPr>
        <w:t>sigur</w:t>
      </w:r>
      <w:r>
        <w:rPr>
          <w:b w:val="0"/>
          <w:bCs/>
          <w:sz w:val="22"/>
          <w:szCs w:val="18"/>
          <w:lang w:val="ro-RO"/>
        </w:rPr>
        <w:t>ându-și</w:t>
      </w:r>
      <w:r w:rsidRPr="008C076A">
        <w:rPr>
          <w:b w:val="0"/>
          <w:bCs/>
          <w:sz w:val="22"/>
          <w:szCs w:val="18"/>
          <w:lang w:val="ro-RO"/>
        </w:rPr>
        <w:t xml:space="preserve"> cofinanțarea de 2%</w:t>
      </w:r>
      <w:r w:rsidR="003B22E2" w:rsidRPr="009878DF">
        <w:rPr>
          <w:b w:val="0"/>
          <w:bCs/>
          <w:sz w:val="22"/>
          <w:szCs w:val="18"/>
          <w:lang w:val="ro-RO"/>
        </w:rPr>
        <w:t xml:space="preserve">, </w:t>
      </w:r>
      <w:r w:rsidR="002962D7" w:rsidRPr="009878DF">
        <w:rPr>
          <w:b w:val="0"/>
          <w:bCs/>
          <w:sz w:val="22"/>
          <w:szCs w:val="18"/>
          <w:lang w:val="ro-RO"/>
        </w:rPr>
        <w:t>la care se adaugă o</w:t>
      </w:r>
      <w:r w:rsidR="003B22E2" w:rsidRPr="009878DF">
        <w:rPr>
          <w:b w:val="0"/>
          <w:bCs/>
          <w:sz w:val="22"/>
          <w:szCs w:val="18"/>
          <w:lang w:val="ro-RO"/>
        </w:rPr>
        <w:t xml:space="preserve"> contribuție financiară de la bugetul de stat în valoare de 34.933,60 euro, iar </w:t>
      </w:r>
      <w:r w:rsidR="008D632A" w:rsidRPr="009878DF">
        <w:rPr>
          <w:b w:val="0"/>
          <w:bCs/>
          <w:sz w:val="22"/>
          <w:szCs w:val="18"/>
          <w:lang w:val="ro-RO"/>
        </w:rPr>
        <w:t xml:space="preserve">Uniunea Europeană </w:t>
      </w:r>
      <w:r w:rsidR="003B22E2" w:rsidRPr="009878DF">
        <w:rPr>
          <w:b w:val="0"/>
          <w:bCs/>
          <w:sz w:val="22"/>
          <w:szCs w:val="18"/>
          <w:lang w:val="ro-RO"/>
        </w:rPr>
        <w:t>ofer</w:t>
      </w:r>
      <w:r w:rsidR="004430D7">
        <w:rPr>
          <w:b w:val="0"/>
          <w:bCs/>
          <w:sz w:val="22"/>
          <w:szCs w:val="18"/>
          <w:lang w:val="ro-RO"/>
        </w:rPr>
        <w:t>ind</w:t>
      </w:r>
      <w:r w:rsidR="003B22E2" w:rsidRPr="009878DF">
        <w:rPr>
          <w:b w:val="0"/>
          <w:bCs/>
          <w:sz w:val="22"/>
          <w:szCs w:val="18"/>
          <w:lang w:val="ro-RO"/>
        </w:rPr>
        <w:t xml:space="preserve"> sprijin financiar</w:t>
      </w:r>
      <w:r w:rsidR="002962D7" w:rsidRPr="009878DF">
        <w:rPr>
          <w:b w:val="0"/>
          <w:bCs/>
          <w:sz w:val="22"/>
          <w:szCs w:val="18"/>
          <w:lang w:val="ro-RO"/>
        </w:rPr>
        <w:t xml:space="preserve"> nerambursabil</w:t>
      </w:r>
      <w:r w:rsidR="003B22E2" w:rsidRPr="009878DF">
        <w:rPr>
          <w:b w:val="0"/>
          <w:bCs/>
          <w:sz w:val="22"/>
          <w:szCs w:val="18"/>
          <w:lang w:val="ro-RO"/>
        </w:rPr>
        <w:t xml:space="preserve"> în valoare de 228.412 euro.</w:t>
      </w:r>
      <w:r w:rsidRPr="008C076A">
        <w:t xml:space="preserve"> </w:t>
      </w:r>
    </w:p>
    <w:bookmarkEnd w:id="3"/>
    <w:p w14:paraId="500DBE14" w14:textId="77777777" w:rsidR="002962D7" w:rsidRPr="00B85AB6" w:rsidRDefault="002962D7" w:rsidP="002962D7">
      <w:pPr>
        <w:pStyle w:val="P68B1DB1-Normal1"/>
        <w:spacing w:line="276" w:lineRule="auto"/>
        <w:jc w:val="both"/>
        <w:rPr>
          <w:b w:val="0"/>
          <w:bCs/>
          <w:sz w:val="12"/>
          <w:szCs w:val="8"/>
          <w:lang w:val="ro-RO"/>
        </w:rPr>
      </w:pPr>
    </w:p>
    <w:p w14:paraId="0C43FE8B" w14:textId="7EB989FA" w:rsidR="002962D7" w:rsidRDefault="008E596B" w:rsidP="002962D7">
      <w:pPr>
        <w:pStyle w:val="P68B1DB1-Normal1"/>
        <w:spacing w:line="276" w:lineRule="auto"/>
        <w:jc w:val="both"/>
        <w:rPr>
          <w:b w:val="0"/>
          <w:bCs/>
          <w:sz w:val="22"/>
          <w:szCs w:val="18"/>
          <w:lang w:val="ro-RO"/>
        </w:rPr>
      </w:pPr>
      <w:r>
        <w:rPr>
          <w:b w:val="0"/>
          <w:bCs/>
          <w:sz w:val="22"/>
          <w:szCs w:val="18"/>
          <w:lang w:val="ro-RO"/>
        </w:rPr>
        <w:t>I</w:t>
      </w:r>
      <w:r w:rsidRPr="00371445">
        <w:rPr>
          <w:b w:val="0"/>
          <w:bCs/>
          <w:sz w:val="22"/>
          <w:szCs w:val="18"/>
          <w:lang w:val="ro-RO"/>
        </w:rPr>
        <w:t xml:space="preserve">nformații despre Programul Interreg  IPA Romania-Serbia pot fi </w:t>
      </w:r>
      <w:r>
        <w:rPr>
          <w:b w:val="0"/>
          <w:bCs/>
          <w:sz w:val="22"/>
          <w:szCs w:val="18"/>
          <w:lang w:val="ro-RO"/>
        </w:rPr>
        <w:t xml:space="preserve">accesate pe site-ul: </w:t>
      </w:r>
      <w:hyperlink r:id="rId8" w:history="1">
        <w:r w:rsidRPr="00087CAD">
          <w:rPr>
            <w:rStyle w:val="Hyperlink"/>
            <w:b w:val="0"/>
            <w:bCs/>
            <w:sz w:val="22"/>
            <w:szCs w:val="18"/>
            <w:lang w:val="ro-RO"/>
          </w:rPr>
          <w:t>www.romania-serbia.net</w:t>
        </w:r>
      </w:hyperlink>
      <w:r>
        <w:rPr>
          <w:b w:val="0"/>
          <w:bCs/>
          <w:sz w:val="22"/>
          <w:szCs w:val="18"/>
          <w:lang w:val="ro-RO"/>
        </w:rPr>
        <w:t xml:space="preserve"> </w:t>
      </w:r>
      <w:r w:rsidRPr="00371445">
        <w:rPr>
          <w:b w:val="0"/>
          <w:bCs/>
          <w:sz w:val="22"/>
          <w:szCs w:val="18"/>
          <w:lang w:val="ro-RO"/>
        </w:rPr>
        <w:t xml:space="preserve"> </w:t>
      </w:r>
    </w:p>
    <w:p w14:paraId="682ECA0C" w14:textId="77777777" w:rsidR="00F72CF1" w:rsidRDefault="00F72CF1" w:rsidP="002962D7">
      <w:pPr>
        <w:pStyle w:val="P68B1DB1-Normal1"/>
        <w:spacing w:line="276" w:lineRule="auto"/>
        <w:jc w:val="both"/>
        <w:rPr>
          <w:b w:val="0"/>
          <w:bCs/>
          <w:sz w:val="22"/>
          <w:szCs w:val="18"/>
          <w:lang w:val="ro-RO"/>
        </w:rPr>
      </w:pPr>
    </w:p>
    <w:p w14:paraId="3B9BF178" w14:textId="1938BC54" w:rsidR="002962D7" w:rsidRDefault="006947B0" w:rsidP="006F2CE9">
      <w:pPr>
        <w:pStyle w:val="P68B1DB1-Normal1"/>
        <w:spacing w:line="276" w:lineRule="auto"/>
        <w:jc w:val="center"/>
        <w:rPr>
          <w:b w:val="0"/>
          <w:bCs/>
          <w:sz w:val="22"/>
          <w:szCs w:val="18"/>
          <w:lang w:val="ro-RO"/>
        </w:rPr>
      </w:pPr>
      <w:r w:rsidRPr="006947B0">
        <w:rPr>
          <w:bCs/>
          <w:noProof/>
          <w:sz w:val="22"/>
          <w:szCs w:val="18"/>
          <w:lang w:val="en-US"/>
        </w:rPr>
        <w:drawing>
          <wp:inline distT="0" distB="0" distL="0" distR="0" wp14:anchorId="0D7A9199" wp14:editId="1D7CCFFE">
            <wp:extent cx="4524292" cy="3799525"/>
            <wp:effectExtent l="0" t="0" r="0" b="0"/>
            <wp:docPr id="4425617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58" t="21311" r="31054" b="21088"/>
                    <a:stretch/>
                  </pic:blipFill>
                  <pic:spPr bwMode="auto">
                    <a:xfrm>
                      <a:off x="0" y="0"/>
                      <a:ext cx="4561567" cy="383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962D7" w:rsidSect="001B143A">
      <w:headerReference w:type="default" r:id="rId10"/>
      <w:footerReference w:type="default" r:id="rId11"/>
      <w:pgSz w:w="11907" w:h="16839" w:code="9"/>
      <w:pgMar w:top="1196" w:right="567" w:bottom="1440" w:left="567" w:header="284" w:footer="15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B7379" w14:textId="77777777" w:rsidR="00015C7F" w:rsidRDefault="00015C7F">
      <w:r>
        <w:separator/>
      </w:r>
    </w:p>
  </w:endnote>
  <w:endnote w:type="continuationSeparator" w:id="0">
    <w:p w14:paraId="277039FA" w14:textId="77777777" w:rsidR="00015C7F" w:rsidRDefault="0001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4EBAE" w14:textId="77777777" w:rsidR="00AF08EE" w:rsidRDefault="00423A82">
    <w:pPr>
      <w:pStyle w:val="P68B1DB1-Normal7"/>
      <w:suppressAutoHyphens w:val="0"/>
      <w:spacing w:line="276" w:lineRule="auto"/>
      <w:jc w:val="center"/>
    </w:pPr>
    <w:r>
      <w:rPr>
        <w:noProof/>
        <w:lang w:val="en-US"/>
      </w:rPr>
      <w:drawing>
        <wp:inline distT="0" distB="0" distL="0" distR="0" wp14:anchorId="023AC4D6" wp14:editId="10EDC96F">
          <wp:extent cx="420370" cy="414655"/>
          <wp:effectExtent l="0" t="0" r="0" b="4445"/>
          <wp:docPr id="2088965590" name="Imagine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37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9E690C1" w14:textId="7EC045DB" w:rsidR="00AF08EE" w:rsidRDefault="00423A82">
    <w:pPr>
      <w:suppressAutoHyphens w:val="0"/>
      <w:spacing w:line="276" w:lineRule="auto"/>
      <w:jc w:val="center"/>
      <w:rPr>
        <w:rFonts w:ascii="Open Sans" w:eastAsia="Calibri" w:hAnsi="Open Sans" w:cs="Open Sans"/>
        <w:color w:val="0D0D0D"/>
        <w:kern w:val="0"/>
        <w:sz w:val="16"/>
      </w:rPr>
    </w:pPr>
    <w:r>
      <w:rPr>
        <w:b/>
        <w:i/>
        <w:color w:val="0000FF"/>
      </w:rPr>
      <w:t xml:space="preserve"> </w:t>
    </w:r>
    <w:r>
      <w:rPr>
        <w:rFonts w:ascii="Open Sans" w:eastAsia="Calibri" w:hAnsi="Open Sans" w:cs="Open Sans"/>
        <w:color w:val="0D0D0D"/>
        <w:kern w:val="0"/>
        <w:sz w:val="16"/>
      </w:rPr>
      <w:t>Protecția mediului și managementul riscurilor</w:t>
    </w:r>
  </w:p>
  <w:p w14:paraId="168DA2AD" w14:textId="7D4C2B9A" w:rsidR="00AF08EE" w:rsidRDefault="00AF08EE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1F92A" w14:textId="77777777" w:rsidR="00015C7F" w:rsidRDefault="00015C7F">
      <w:r>
        <w:separator/>
      </w:r>
    </w:p>
  </w:footnote>
  <w:footnote w:type="continuationSeparator" w:id="0">
    <w:p w14:paraId="4AE23A38" w14:textId="77777777" w:rsidR="00015C7F" w:rsidRDefault="00015C7F">
      <w:r>
        <w:continuationSeparator/>
      </w:r>
    </w:p>
  </w:footnote>
  <w:footnote w:id="1">
    <w:p w14:paraId="32FE2FB2" w14:textId="3AFBA975" w:rsidR="008024CC" w:rsidRPr="008024CC" w:rsidRDefault="008024CC" w:rsidP="00EF32E0">
      <w:pPr>
        <w:pStyle w:val="FootnoteText"/>
        <w:jc w:val="both"/>
        <w:rPr>
          <w:lang w:val="ro-RO"/>
        </w:rPr>
      </w:pPr>
      <w:r>
        <w:rPr>
          <w:rStyle w:val="FootnoteReference"/>
        </w:rPr>
        <w:footnoteRef/>
      </w:r>
      <w:r>
        <w:t xml:space="preserve"> </w:t>
      </w:r>
      <w:r w:rsidRPr="008024CC">
        <w:rPr>
          <w:i/>
          <w:iCs/>
          <w:szCs w:val="18"/>
          <w:lang w:val="ro-RO"/>
        </w:rPr>
        <w:t xml:space="preserve">Studiu de cercetare pentru situațiile de urgență și riscurile de mediu </w:t>
      </w:r>
      <w:r w:rsidRPr="008024CC">
        <w:rPr>
          <w:szCs w:val="18"/>
          <w:lang w:val="ro-RO"/>
        </w:rPr>
        <w:t xml:space="preserve">realizat de către Consiliul Județean Caraș-Severin, conform </w:t>
      </w:r>
      <w:r w:rsidRPr="008024CC">
        <w:rPr>
          <w:bCs/>
          <w:i/>
          <w:iCs/>
          <w:szCs w:val="18"/>
          <w:lang w:val="ro-RO"/>
        </w:rPr>
        <w:t xml:space="preserve">ACORDULUI DE COOPERARE PRIVIND COLABORAREA TRANSFRONTALIERĂ LA INTERVENȚII ÎN SITUAȚII DE URGENȚĂ ÎNTRE CONSILIUL JUDEȚEAN CARAȘ-SEVERIN ȘI ORAȘUL VÂRȘEȚ </w:t>
      </w:r>
      <w:r w:rsidRPr="008024CC">
        <w:rPr>
          <w:b/>
          <w:szCs w:val="18"/>
          <w:lang w:val="ro-RO"/>
        </w:rPr>
        <w:t xml:space="preserve"> </w:t>
      </w:r>
      <w:r w:rsidRPr="008024CC">
        <w:rPr>
          <w:bCs/>
          <w:szCs w:val="18"/>
          <w:lang w:val="ro-RO"/>
        </w:rPr>
        <w:t>și a</w:t>
      </w:r>
      <w:r w:rsidRPr="008024CC">
        <w:rPr>
          <w:b/>
          <w:szCs w:val="18"/>
          <w:lang w:val="ro-RO"/>
        </w:rPr>
        <w:t xml:space="preserve"> </w:t>
      </w:r>
      <w:r w:rsidRPr="008024CC">
        <w:rPr>
          <w:szCs w:val="18"/>
          <w:lang w:val="ro-RO"/>
        </w:rPr>
        <w:t xml:space="preserve"> </w:t>
      </w:r>
      <w:r w:rsidRPr="008024CC">
        <w:rPr>
          <w:i/>
          <w:iCs/>
          <w:szCs w:val="18"/>
          <w:lang w:val="ro-RO"/>
        </w:rPr>
        <w:t>Metodologiilor de Intervenție</w:t>
      </w:r>
      <w:r w:rsidRPr="008024CC">
        <w:rPr>
          <w:szCs w:val="18"/>
          <w:lang w:val="ro-RO"/>
        </w:rPr>
        <w:t xml:space="preserve"> elaborate anterior prin proiectul REȚEA COMUNĂ DURABILĂ PENTRU SITUAȚIILE DE URGENȚĂ DIN BANAT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DA2AB" w14:textId="781E119A" w:rsidR="00AF08EE" w:rsidRDefault="00423A82" w:rsidP="00DA2164">
    <w:pPr>
      <w:ind w:right="-517"/>
      <w:jc w:val="both"/>
      <w:rPr>
        <w:b/>
        <w:color w:val="0000FF"/>
        <w:sz w:val="22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EA0925A" wp14:editId="1B9F5620">
          <wp:simplePos x="0" y="0"/>
          <wp:positionH relativeFrom="column">
            <wp:posOffset>-277744</wp:posOffset>
          </wp:positionH>
          <wp:positionV relativeFrom="paragraph">
            <wp:posOffset>-79841</wp:posOffset>
          </wp:positionV>
          <wp:extent cx="2504366" cy="752475"/>
          <wp:effectExtent l="0" t="0" r="0" b="0"/>
          <wp:wrapSquare wrapText="bothSides"/>
          <wp:docPr id="1807762974" name="Imagine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2802719" name="Imaginea 13528027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4366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A2164">
      <w:rPr>
        <w:noProof/>
        <w:lang w:val="en-US"/>
      </w:rPr>
      <w:drawing>
        <wp:inline distT="0" distB="0" distL="0" distR="0" wp14:anchorId="01A6F735" wp14:editId="7A420C83">
          <wp:extent cx="4158532" cy="852338"/>
          <wp:effectExtent l="0" t="0" r="0" b="5080"/>
          <wp:docPr id="1207170695" name="Imagine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28817" name=""/>
                  <pic:cNvPicPr/>
                </pic:nvPicPr>
                <pic:blipFill rotWithShape="1">
                  <a:blip r:embed="rId2"/>
                  <a:srcRect l="25957" t="20713" r="25313" b="61532"/>
                  <a:stretch/>
                </pic:blipFill>
                <pic:spPr bwMode="auto">
                  <a:xfrm>
                    <a:off x="0" y="0"/>
                    <a:ext cx="4275275" cy="87626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7A9"/>
    <w:multiLevelType w:val="hybridMultilevel"/>
    <w:tmpl w:val="E11A52CA"/>
    <w:lvl w:ilvl="0" w:tplc="EA08E94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64226"/>
    <w:multiLevelType w:val="hybridMultilevel"/>
    <w:tmpl w:val="BFD857C6"/>
    <w:lvl w:ilvl="0" w:tplc="EA08E94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FC5CC1"/>
    <w:multiLevelType w:val="multilevel"/>
    <w:tmpl w:val="2EAAA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53223"/>
    <w:multiLevelType w:val="hybridMultilevel"/>
    <w:tmpl w:val="613A4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62A4A"/>
    <w:multiLevelType w:val="hybridMultilevel"/>
    <w:tmpl w:val="889AF4A6"/>
    <w:lvl w:ilvl="0" w:tplc="694E5EE2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055E61"/>
    <w:multiLevelType w:val="hybridMultilevel"/>
    <w:tmpl w:val="7F426ADA"/>
    <w:lvl w:ilvl="0" w:tplc="BD6C5056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33A20B64"/>
    <w:multiLevelType w:val="hybridMultilevel"/>
    <w:tmpl w:val="57609A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0569DA"/>
    <w:multiLevelType w:val="hybridMultilevel"/>
    <w:tmpl w:val="3444920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75A2E"/>
    <w:multiLevelType w:val="hybridMultilevel"/>
    <w:tmpl w:val="2A6CF0CE"/>
    <w:lvl w:ilvl="0" w:tplc="8C2AAE74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F7F6E"/>
    <w:multiLevelType w:val="hybridMultilevel"/>
    <w:tmpl w:val="B5DA1B66"/>
    <w:lvl w:ilvl="0" w:tplc="EA08E94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6E2CAA"/>
    <w:multiLevelType w:val="hybridMultilevel"/>
    <w:tmpl w:val="B91C1C44"/>
    <w:lvl w:ilvl="0" w:tplc="43129280">
      <w:start w:val="2"/>
      <w:numFmt w:val="bullet"/>
      <w:lvlText w:val="-"/>
      <w:lvlJc w:val="left"/>
      <w:pPr>
        <w:tabs>
          <w:tab w:val="num" w:pos="218"/>
        </w:tabs>
        <w:ind w:left="218" w:hanging="360"/>
      </w:pPr>
      <w:rPr>
        <w:rFonts w:ascii="Arial" w:eastAsia="Times New Roman" w:hAnsi="Arial" w:cs="Arial" w:hint="default"/>
        <w:b/>
      </w:rPr>
    </w:lvl>
    <w:lvl w:ilvl="1" w:tplc="0418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11" w15:restartNumberingAfterBreak="0">
    <w:nsid w:val="5EE41A0C"/>
    <w:multiLevelType w:val="hybridMultilevel"/>
    <w:tmpl w:val="44A4A10E"/>
    <w:lvl w:ilvl="0" w:tplc="EA08E94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A223A6"/>
    <w:multiLevelType w:val="hybridMultilevel"/>
    <w:tmpl w:val="C10CA5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2C2163"/>
    <w:multiLevelType w:val="hybridMultilevel"/>
    <w:tmpl w:val="36A49BEE"/>
    <w:lvl w:ilvl="0" w:tplc="EA08E94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60566"/>
    <w:multiLevelType w:val="hybridMultilevel"/>
    <w:tmpl w:val="E57675B8"/>
    <w:lvl w:ilvl="0" w:tplc="BFB8AFD6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7C32BA"/>
    <w:multiLevelType w:val="hybridMultilevel"/>
    <w:tmpl w:val="97228DC4"/>
    <w:lvl w:ilvl="0" w:tplc="EA08E94C">
      <w:start w:val="1"/>
      <w:numFmt w:val="bullet"/>
      <w:lvlText w:val="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B83614"/>
    <w:multiLevelType w:val="hybridMultilevel"/>
    <w:tmpl w:val="4748EE80"/>
    <w:lvl w:ilvl="0" w:tplc="EA08E94C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5986">
    <w:abstractNumId w:val="2"/>
  </w:num>
  <w:num w:numId="2" w16cid:durableId="1942300085">
    <w:abstractNumId w:val="5"/>
  </w:num>
  <w:num w:numId="3" w16cid:durableId="1659992101">
    <w:abstractNumId w:val="10"/>
  </w:num>
  <w:num w:numId="4" w16cid:durableId="577252980">
    <w:abstractNumId w:val="9"/>
  </w:num>
  <w:num w:numId="5" w16cid:durableId="1938563398">
    <w:abstractNumId w:val="4"/>
  </w:num>
  <w:num w:numId="6" w16cid:durableId="1721051235">
    <w:abstractNumId w:val="15"/>
  </w:num>
  <w:num w:numId="7" w16cid:durableId="1668825368">
    <w:abstractNumId w:val="1"/>
  </w:num>
  <w:num w:numId="8" w16cid:durableId="1898468702">
    <w:abstractNumId w:val="14"/>
  </w:num>
  <w:num w:numId="9" w16cid:durableId="1684086035">
    <w:abstractNumId w:val="8"/>
  </w:num>
  <w:num w:numId="10" w16cid:durableId="1548757738">
    <w:abstractNumId w:val="11"/>
  </w:num>
  <w:num w:numId="11" w16cid:durableId="928999743">
    <w:abstractNumId w:val="16"/>
  </w:num>
  <w:num w:numId="12" w16cid:durableId="1636793630">
    <w:abstractNumId w:val="3"/>
  </w:num>
  <w:num w:numId="13" w16cid:durableId="850680421">
    <w:abstractNumId w:val="12"/>
  </w:num>
  <w:num w:numId="14" w16cid:durableId="571238229">
    <w:abstractNumId w:val="7"/>
  </w:num>
  <w:num w:numId="15" w16cid:durableId="1428889645">
    <w:abstractNumId w:val="6"/>
  </w:num>
  <w:num w:numId="16" w16cid:durableId="1202983970">
    <w:abstractNumId w:val="0"/>
  </w:num>
  <w:num w:numId="17" w16cid:durableId="144277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15C"/>
    <w:rsid w:val="0000280F"/>
    <w:rsid w:val="000101A4"/>
    <w:rsid w:val="00015C7F"/>
    <w:rsid w:val="00022344"/>
    <w:rsid w:val="00025274"/>
    <w:rsid w:val="00027312"/>
    <w:rsid w:val="00033A52"/>
    <w:rsid w:val="00042D3A"/>
    <w:rsid w:val="000457E5"/>
    <w:rsid w:val="00045876"/>
    <w:rsid w:val="00046940"/>
    <w:rsid w:val="00052782"/>
    <w:rsid w:val="00061EDA"/>
    <w:rsid w:val="0006480A"/>
    <w:rsid w:val="00074BD3"/>
    <w:rsid w:val="00074DE9"/>
    <w:rsid w:val="00080B2F"/>
    <w:rsid w:val="00082913"/>
    <w:rsid w:val="000922DF"/>
    <w:rsid w:val="00097451"/>
    <w:rsid w:val="000A43E0"/>
    <w:rsid w:val="000A7750"/>
    <w:rsid w:val="000B12BD"/>
    <w:rsid w:val="000C0298"/>
    <w:rsid w:val="000C39C9"/>
    <w:rsid w:val="000D10F6"/>
    <w:rsid w:val="000D5E58"/>
    <w:rsid w:val="000E33E1"/>
    <w:rsid w:val="000F6E1A"/>
    <w:rsid w:val="0011781A"/>
    <w:rsid w:val="00120430"/>
    <w:rsid w:val="00130841"/>
    <w:rsid w:val="00140171"/>
    <w:rsid w:val="00151379"/>
    <w:rsid w:val="00164BCC"/>
    <w:rsid w:val="001779DC"/>
    <w:rsid w:val="001879A2"/>
    <w:rsid w:val="001B143A"/>
    <w:rsid w:val="001B23AC"/>
    <w:rsid w:val="001C0248"/>
    <w:rsid w:val="001C3533"/>
    <w:rsid w:val="001C7E64"/>
    <w:rsid w:val="001F1E5E"/>
    <w:rsid w:val="001F2E67"/>
    <w:rsid w:val="002001BF"/>
    <w:rsid w:val="00204F80"/>
    <w:rsid w:val="00214035"/>
    <w:rsid w:val="00221493"/>
    <w:rsid w:val="00223299"/>
    <w:rsid w:val="00230462"/>
    <w:rsid w:val="00232FEB"/>
    <w:rsid w:val="0023680A"/>
    <w:rsid w:val="00240108"/>
    <w:rsid w:val="00252F18"/>
    <w:rsid w:val="002543BC"/>
    <w:rsid w:val="00256266"/>
    <w:rsid w:val="00266DD6"/>
    <w:rsid w:val="00267692"/>
    <w:rsid w:val="002748C8"/>
    <w:rsid w:val="00280D29"/>
    <w:rsid w:val="00285E04"/>
    <w:rsid w:val="002962D7"/>
    <w:rsid w:val="002A10DF"/>
    <w:rsid w:val="002A1B78"/>
    <w:rsid w:val="002A5638"/>
    <w:rsid w:val="002A6D9A"/>
    <w:rsid w:val="002A74CC"/>
    <w:rsid w:val="002C09D3"/>
    <w:rsid w:val="002C5B79"/>
    <w:rsid w:val="002D3716"/>
    <w:rsid w:val="002D7EC7"/>
    <w:rsid w:val="002E2670"/>
    <w:rsid w:val="002E6E32"/>
    <w:rsid w:val="002E7EB5"/>
    <w:rsid w:val="00302995"/>
    <w:rsid w:val="00305E6E"/>
    <w:rsid w:val="0031176D"/>
    <w:rsid w:val="00314307"/>
    <w:rsid w:val="0031440D"/>
    <w:rsid w:val="003255B3"/>
    <w:rsid w:val="00334C89"/>
    <w:rsid w:val="00335AA7"/>
    <w:rsid w:val="00345574"/>
    <w:rsid w:val="0035721B"/>
    <w:rsid w:val="00362A55"/>
    <w:rsid w:val="00362D07"/>
    <w:rsid w:val="003650EF"/>
    <w:rsid w:val="00370F18"/>
    <w:rsid w:val="00371445"/>
    <w:rsid w:val="00372F02"/>
    <w:rsid w:val="00373584"/>
    <w:rsid w:val="00383EC2"/>
    <w:rsid w:val="00390D59"/>
    <w:rsid w:val="00392B39"/>
    <w:rsid w:val="003A1BD9"/>
    <w:rsid w:val="003A2AA4"/>
    <w:rsid w:val="003A5E77"/>
    <w:rsid w:val="003B22E2"/>
    <w:rsid w:val="003D7A43"/>
    <w:rsid w:val="003E4681"/>
    <w:rsid w:val="003E62F3"/>
    <w:rsid w:val="003E7320"/>
    <w:rsid w:val="003F003A"/>
    <w:rsid w:val="003F1B41"/>
    <w:rsid w:val="003F5F27"/>
    <w:rsid w:val="00404FE6"/>
    <w:rsid w:val="0040659B"/>
    <w:rsid w:val="004144C9"/>
    <w:rsid w:val="0041460F"/>
    <w:rsid w:val="004228C4"/>
    <w:rsid w:val="00423A82"/>
    <w:rsid w:val="00423D95"/>
    <w:rsid w:val="0043036E"/>
    <w:rsid w:val="00432079"/>
    <w:rsid w:val="00440239"/>
    <w:rsid w:val="004430D7"/>
    <w:rsid w:val="00446DC3"/>
    <w:rsid w:val="00451CD6"/>
    <w:rsid w:val="00457B95"/>
    <w:rsid w:val="004623BE"/>
    <w:rsid w:val="004637BF"/>
    <w:rsid w:val="00470DE9"/>
    <w:rsid w:val="004811D7"/>
    <w:rsid w:val="0048285E"/>
    <w:rsid w:val="00483F38"/>
    <w:rsid w:val="00485A94"/>
    <w:rsid w:val="00490B35"/>
    <w:rsid w:val="0049611F"/>
    <w:rsid w:val="004963B3"/>
    <w:rsid w:val="00497291"/>
    <w:rsid w:val="004B20C8"/>
    <w:rsid w:val="004B2FEF"/>
    <w:rsid w:val="004B354E"/>
    <w:rsid w:val="004C2B5C"/>
    <w:rsid w:val="004C43A9"/>
    <w:rsid w:val="004C4FEE"/>
    <w:rsid w:val="004D3EAA"/>
    <w:rsid w:val="004E3565"/>
    <w:rsid w:val="004F4E7D"/>
    <w:rsid w:val="00500A8C"/>
    <w:rsid w:val="005072CD"/>
    <w:rsid w:val="00511E61"/>
    <w:rsid w:val="00512E77"/>
    <w:rsid w:val="005145D3"/>
    <w:rsid w:val="00516DEF"/>
    <w:rsid w:val="005213A5"/>
    <w:rsid w:val="005218CD"/>
    <w:rsid w:val="00525311"/>
    <w:rsid w:val="005277C4"/>
    <w:rsid w:val="005301B6"/>
    <w:rsid w:val="00542683"/>
    <w:rsid w:val="00543636"/>
    <w:rsid w:val="00544868"/>
    <w:rsid w:val="005458D1"/>
    <w:rsid w:val="0055140C"/>
    <w:rsid w:val="00551BAA"/>
    <w:rsid w:val="005531BC"/>
    <w:rsid w:val="005544A4"/>
    <w:rsid w:val="005557E7"/>
    <w:rsid w:val="00556C84"/>
    <w:rsid w:val="00560CF2"/>
    <w:rsid w:val="00574D42"/>
    <w:rsid w:val="005811CF"/>
    <w:rsid w:val="0058198E"/>
    <w:rsid w:val="00590864"/>
    <w:rsid w:val="00595A91"/>
    <w:rsid w:val="00596456"/>
    <w:rsid w:val="005C402E"/>
    <w:rsid w:val="005D266D"/>
    <w:rsid w:val="005E5C21"/>
    <w:rsid w:val="005F097E"/>
    <w:rsid w:val="005F50B8"/>
    <w:rsid w:val="00603B77"/>
    <w:rsid w:val="00605E50"/>
    <w:rsid w:val="00614C14"/>
    <w:rsid w:val="00620196"/>
    <w:rsid w:val="006202C2"/>
    <w:rsid w:val="00620E6A"/>
    <w:rsid w:val="006212B4"/>
    <w:rsid w:val="006227FC"/>
    <w:rsid w:val="0063119F"/>
    <w:rsid w:val="00644B96"/>
    <w:rsid w:val="00652F79"/>
    <w:rsid w:val="00661A3F"/>
    <w:rsid w:val="00663FB9"/>
    <w:rsid w:val="00674EDF"/>
    <w:rsid w:val="00677286"/>
    <w:rsid w:val="00687B7D"/>
    <w:rsid w:val="00693760"/>
    <w:rsid w:val="006947B0"/>
    <w:rsid w:val="006A3012"/>
    <w:rsid w:val="006B179D"/>
    <w:rsid w:val="006B6688"/>
    <w:rsid w:val="006C640B"/>
    <w:rsid w:val="006D5FA9"/>
    <w:rsid w:val="006E6A16"/>
    <w:rsid w:val="006F2CE9"/>
    <w:rsid w:val="006F7239"/>
    <w:rsid w:val="007028D8"/>
    <w:rsid w:val="00703797"/>
    <w:rsid w:val="00707B29"/>
    <w:rsid w:val="00710120"/>
    <w:rsid w:val="007247FD"/>
    <w:rsid w:val="007250F5"/>
    <w:rsid w:val="0073187D"/>
    <w:rsid w:val="00737F74"/>
    <w:rsid w:val="00746BC6"/>
    <w:rsid w:val="00752717"/>
    <w:rsid w:val="007537C9"/>
    <w:rsid w:val="00753C3C"/>
    <w:rsid w:val="00757AB3"/>
    <w:rsid w:val="00765FBB"/>
    <w:rsid w:val="007730D6"/>
    <w:rsid w:val="007801C4"/>
    <w:rsid w:val="00784E2C"/>
    <w:rsid w:val="00786530"/>
    <w:rsid w:val="00791AA2"/>
    <w:rsid w:val="00795063"/>
    <w:rsid w:val="007961F7"/>
    <w:rsid w:val="007967F5"/>
    <w:rsid w:val="007A2D7F"/>
    <w:rsid w:val="007A58E6"/>
    <w:rsid w:val="007B1FBA"/>
    <w:rsid w:val="007E6270"/>
    <w:rsid w:val="007F36D6"/>
    <w:rsid w:val="008024CC"/>
    <w:rsid w:val="0080553D"/>
    <w:rsid w:val="00806BED"/>
    <w:rsid w:val="0081304F"/>
    <w:rsid w:val="00816477"/>
    <w:rsid w:val="00824565"/>
    <w:rsid w:val="00824B69"/>
    <w:rsid w:val="00827563"/>
    <w:rsid w:val="00833D99"/>
    <w:rsid w:val="00847AED"/>
    <w:rsid w:val="00847BDC"/>
    <w:rsid w:val="008507D0"/>
    <w:rsid w:val="0085270C"/>
    <w:rsid w:val="008668A8"/>
    <w:rsid w:val="008744EA"/>
    <w:rsid w:val="0087741A"/>
    <w:rsid w:val="00881EE8"/>
    <w:rsid w:val="00884148"/>
    <w:rsid w:val="008A246D"/>
    <w:rsid w:val="008A3BA4"/>
    <w:rsid w:val="008B3FE3"/>
    <w:rsid w:val="008C076A"/>
    <w:rsid w:val="008C16CB"/>
    <w:rsid w:val="008C7347"/>
    <w:rsid w:val="008D29F2"/>
    <w:rsid w:val="008D632A"/>
    <w:rsid w:val="008E596B"/>
    <w:rsid w:val="008F709D"/>
    <w:rsid w:val="00906CCC"/>
    <w:rsid w:val="00910746"/>
    <w:rsid w:val="00911658"/>
    <w:rsid w:val="00912D93"/>
    <w:rsid w:val="00914B20"/>
    <w:rsid w:val="0092062F"/>
    <w:rsid w:val="00934D8A"/>
    <w:rsid w:val="00947F42"/>
    <w:rsid w:val="00985C65"/>
    <w:rsid w:val="009878DF"/>
    <w:rsid w:val="00996AD0"/>
    <w:rsid w:val="009A5348"/>
    <w:rsid w:val="009A61A7"/>
    <w:rsid w:val="009A67D5"/>
    <w:rsid w:val="009B05E6"/>
    <w:rsid w:val="009B1CAA"/>
    <w:rsid w:val="009C27DE"/>
    <w:rsid w:val="009C289A"/>
    <w:rsid w:val="009D4FC3"/>
    <w:rsid w:val="009E2BE0"/>
    <w:rsid w:val="009E2BED"/>
    <w:rsid w:val="009E3179"/>
    <w:rsid w:val="009F146F"/>
    <w:rsid w:val="00A03569"/>
    <w:rsid w:val="00A07A03"/>
    <w:rsid w:val="00A23674"/>
    <w:rsid w:val="00A2429D"/>
    <w:rsid w:val="00A36ADD"/>
    <w:rsid w:val="00A37400"/>
    <w:rsid w:val="00A40124"/>
    <w:rsid w:val="00A40B91"/>
    <w:rsid w:val="00A47CC9"/>
    <w:rsid w:val="00A560D1"/>
    <w:rsid w:val="00A577E6"/>
    <w:rsid w:val="00A57805"/>
    <w:rsid w:val="00A77821"/>
    <w:rsid w:val="00A80202"/>
    <w:rsid w:val="00A80E94"/>
    <w:rsid w:val="00A826BC"/>
    <w:rsid w:val="00A97477"/>
    <w:rsid w:val="00AA0035"/>
    <w:rsid w:val="00AA04A6"/>
    <w:rsid w:val="00AA346D"/>
    <w:rsid w:val="00AB16E4"/>
    <w:rsid w:val="00AB2C56"/>
    <w:rsid w:val="00AB41D5"/>
    <w:rsid w:val="00AC0EF9"/>
    <w:rsid w:val="00AC5637"/>
    <w:rsid w:val="00AC5CEA"/>
    <w:rsid w:val="00AC7320"/>
    <w:rsid w:val="00AD0DFE"/>
    <w:rsid w:val="00AD10DA"/>
    <w:rsid w:val="00AE6C8E"/>
    <w:rsid w:val="00AF08EE"/>
    <w:rsid w:val="00AF146D"/>
    <w:rsid w:val="00AF427C"/>
    <w:rsid w:val="00AF5BA5"/>
    <w:rsid w:val="00B01A3A"/>
    <w:rsid w:val="00B14ED6"/>
    <w:rsid w:val="00B21797"/>
    <w:rsid w:val="00B274E3"/>
    <w:rsid w:val="00B302B6"/>
    <w:rsid w:val="00B3208E"/>
    <w:rsid w:val="00B42DCE"/>
    <w:rsid w:val="00B4479A"/>
    <w:rsid w:val="00B54D1B"/>
    <w:rsid w:val="00B67DF0"/>
    <w:rsid w:val="00B83360"/>
    <w:rsid w:val="00B85AB6"/>
    <w:rsid w:val="00B86F1A"/>
    <w:rsid w:val="00B911AC"/>
    <w:rsid w:val="00B915EC"/>
    <w:rsid w:val="00B954F9"/>
    <w:rsid w:val="00B960C5"/>
    <w:rsid w:val="00BB1B93"/>
    <w:rsid w:val="00BB40CF"/>
    <w:rsid w:val="00BB45E5"/>
    <w:rsid w:val="00BC1199"/>
    <w:rsid w:val="00BC4787"/>
    <w:rsid w:val="00BD0802"/>
    <w:rsid w:val="00BD767A"/>
    <w:rsid w:val="00BD7A2A"/>
    <w:rsid w:val="00BE0313"/>
    <w:rsid w:val="00C00661"/>
    <w:rsid w:val="00C00B66"/>
    <w:rsid w:val="00C050FF"/>
    <w:rsid w:val="00C05D29"/>
    <w:rsid w:val="00C12BC7"/>
    <w:rsid w:val="00C132BE"/>
    <w:rsid w:val="00C16A59"/>
    <w:rsid w:val="00C177CF"/>
    <w:rsid w:val="00C2331D"/>
    <w:rsid w:val="00C233F3"/>
    <w:rsid w:val="00C257AC"/>
    <w:rsid w:val="00C4096F"/>
    <w:rsid w:val="00C429C2"/>
    <w:rsid w:val="00C4440F"/>
    <w:rsid w:val="00C44492"/>
    <w:rsid w:val="00C4699D"/>
    <w:rsid w:val="00C47951"/>
    <w:rsid w:val="00C6263B"/>
    <w:rsid w:val="00C63931"/>
    <w:rsid w:val="00C650A6"/>
    <w:rsid w:val="00C66A52"/>
    <w:rsid w:val="00C70CA5"/>
    <w:rsid w:val="00C73A66"/>
    <w:rsid w:val="00C742FD"/>
    <w:rsid w:val="00C824E4"/>
    <w:rsid w:val="00C8793E"/>
    <w:rsid w:val="00C87E57"/>
    <w:rsid w:val="00C921C4"/>
    <w:rsid w:val="00C92E73"/>
    <w:rsid w:val="00C947D2"/>
    <w:rsid w:val="00C95770"/>
    <w:rsid w:val="00CB1614"/>
    <w:rsid w:val="00CB644D"/>
    <w:rsid w:val="00CC11BC"/>
    <w:rsid w:val="00CD178A"/>
    <w:rsid w:val="00CD7F8F"/>
    <w:rsid w:val="00CE11C3"/>
    <w:rsid w:val="00CF2F41"/>
    <w:rsid w:val="00CF54E2"/>
    <w:rsid w:val="00CF72B3"/>
    <w:rsid w:val="00D00211"/>
    <w:rsid w:val="00D00249"/>
    <w:rsid w:val="00D04E6E"/>
    <w:rsid w:val="00D1595A"/>
    <w:rsid w:val="00D16D9B"/>
    <w:rsid w:val="00D17BC3"/>
    <w:rsid w:val="00D17D48"/>
    <w:rsid w:val="00D332C7"/>
    <w:rsid w:val="00D74984"/>
    <w:rsid w:val="00D8256B"/>
    <w:rsid w:val="00D85D2B"/>
    <w:rsid w:val="00D862AE"/>
    <w:rsid w:val="00D908E3"/>
    <w:rsid w:val="00D91857"/>
    <w:rsid w:val="00DA2164"/>
    <w:rsid w:val="00DB2680"/>
    <w:rsid w:val="00DB48D5"/>
    <w:rsid w:val="00DD0E2D"/>
    <w:rsid w:val="00DE0AB8"/>
    <w:rsid w:val="00DE3D76"/>
    <w:rsid w:val="00E00DF8"/>
    <w:rsid w:val="00E16245"/>
    <w:rsid w:val="00E17FBC"/>
    <w:rsid w:val="00E2073F"/>
    <w:rsid w:val="00E34F8C"/>
    <w:rsid w:val="00E3647D"/>
    <w:rsid w:val="00E40702"/>
    <w:rsid w:val="00E73B27"/>
    <w:rsid w:val="00E80688"/>
    <w:rsid w:val="00E843D1"/>
    <w:rsid w:val="00E92417"/>
    <w:rsid w:val="00EA4716"/>
    <w:rsid w:val="00EB437E"/>
    <w:rsid w:val="00EB5933"/>
    <w:rsid w:val="00EC1883"/>
    <w:rsid w:val="00EC312F"/>
    <w:rsid w:val="00ED5550"/>
    <w:rsid w:val="00EE546C"/>
    <w:rsid w:val="00EF081E"/>
    <w:rsid w:val="00EF114D"/>
    <w:rsid w:val="00EF32E0"/>
    <w:rsid w:val="00EF4DD8"/>
    <w:rsid w:val="00EF6AEE"/>
    <w:rsid w:val="00EF7A59"/>
    <w:rsid w:val="00F072DC"/>
    <w:rsid w:val="00F10FA3"/>
    <w:rsid w:val="00F155B2"/>
    <w:rsid w:val="00F16F92"/>
    <w:rsid w:val="00F175D2"/>
    <w:rsid w:val="00F24EF5"/>
    <w:rsid w:val="00F2670D"/>
    <w:rsid w:val="00F31A09"/>
    <w:rsid w:val="00F3402F"/>
    <w:rsid w:val="00F3705F"/>
    <w:rsid w:val="00F42A81"/>
    <w:rsid w:val="00F56CB2"/>
    <w:rsid w:val="00F57ADF"/>
    <w:rsid w:val="00F57EA0"/>
    <w:rsid w:val="00F6010B"/>
    <w:rsid w:val="00F60E65"/>
    <w:rsid w:val="00F660C3"/>
    <w:rsid w:val="00F71C02"/>
    <w:rsid w:val="00F72CF1"/>
    <w:rsid w:val="00F802D7"/>
    <w:rsid w:val="00F8480F"/>
    <w:rsid w:val="00F9736A"/>
    <w:rsid w:val="00FA189B"/>
    <w:rsid w:val="00FA615C"/>
    <w:rsid w:val="00FC50CA"/>
    <w:rsid w:val="00FC600E"/>
    <w:rsid w:val="00FC68AB"/>
    <w:rsid w:val="00FD1DFC"/>
    <w:rsid w:val="00FD73A9"/>
    <w:rsid w:val="00FE4C6C"/>
    <w:rsid w:val="00FF0C31"/>
    <w:rsid w:val="00FF2F64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68DA299"/>
  <w15:docId w15:val="{5600740D-1030-4F4B-88CE-045188E03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kern w:val="1"/>
      <w:sz w:val="24"/>
    </w:rPr>
  </w:style>
  <w:style w:type="paragraph" w:styleId="Heading8">
    <w:name w:val="heading 8"/>
    <w:basedOn w:val="Normal"/>
    <w:next w:val="Normal"/>
    <w:qFormat/>
    <w:rsid w:val="009F146F"/>
    <w:pPr>
      <w:keepNext/>
      <w:suppressAutoHyphens w:val="0"/>
      <w:overflowPunct w:val="0"/>
      <w:autoSpaceDE w:val="0"/>
      <w:autoSpaceDN w:val="0"/>
      <w:adjustRightInd w:val="0"/>
      <w:jc w:val="both"/>
      <w:outlineLvl w:val="7"/>
    </w:pPr>
    <w:rPr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character" w:styleId="Strong">
    <w:name w:val="Strong"/>
    <w:qFormat/>
    <w:rPr>
      <w:b/>
    </w:rPr>
  </w:style>
  <w:style w:type="character" w:styleId="Emphasis">
    <w:name w:val="Emphasis"/>
    <w:qFormat/>
    <w:rPr>
      <w:i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Arial"/>
      <w:sz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Arial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Arial"/>
      <w:i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NormalWeb">
    <w:name w:val="Normal (Web)"/>
    <w:basedOn w:val="Normal"/>
    <w:pPr>
      <w:spacing w:before="280" w:after="280"/>
    </w:p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3A5E77"/>
    <w:rPr>
      <w:kern w:val="1"/>
      <w:sz w:val="24"/>
    </w:rPr>
  </w:style>
  <w:style w:type="character" w:customStyle="1" w:styleId="FooterChar">
    <w:name w:val="Footer Char"/>
    <w:link w:val="Footer"/>
    <w:uiPriority w:val="99"/>
    <w:rsid w:val="003A5E77"/>
    <w:rPr>
      <w:kern w:val="1"/>
      <w:sz w:val="24"/>
    </w:rPr>
  </w:style>
  <w:style w:type="paragraph" w:customStyle="1" w:styleId="Default">
    <w:name w:val="Default"/>
    <w:rsid w:val="00620E6A"/>
    <w:pPr>
      <w:autoSpaceDE w:val="0"/>
      <w:autoSpaceDN w:val="0"/>
      <w:adjustRightInd w:val="0"/>
    </w:pPr>
    <w:rPr>
      <w:rFonts w:eastAsia="Calibri"/>
      <w:color w:val="000000"/>
      <w:sz w:val="24"/>
    </w:rPr>
  </w:style>
  <w:style w:type="paragraph" w:customStyle="1" w:styleId="NoSpacing1">
    <w:name w:val="No Spacing1"/>
    <w:rsid w:val="005072CD"/>
    <w:pPr>
      <w:suppressAutoHyphens/>
    </w:pPr>
    <w:rPr>
      <w:rFonts w:ascii="Calibri" w:hAnsi="Calibri" w:cs="Calibri"/>
      <w:kern w:val="1"/>
      <w:sz w:val="22"/>
    </w:rPr>
  </w:style>
  <w:style w:type="paragraph" w:styleId="BalloonText">
    <w:name w:val="Balloon Text"/>
    <w:basedOn w:val="Normal"/>
    <w:link w:val="BalloonTextChar"/>
    <w:rsid w:val="008744EA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rsid w:val="008744EA"/>
    <w:rPr>
      <w:rFonts w:ascii="Tahoma" w:hAnsi="Tahoma" w:cs="Tahoma"/>
      <w:kern w:val="1"/>
      <w:sz w:val="16"/>
    </w:rPr>
  </w:style>
  <w:style w:type="character" w:styleId="Hyperlink">
    <w:name w:val="Hyperlink"/>
    <w:basedOn w:val="DefaultParagraphFont"/>
    <w:uiPriority w:val="99"/>
    <w:unhideWhenUsed/>
    <w:rsid w:val="002C5B79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FD73A9"/>
    <w:pPr>
      <w:suppressAutoHyphens w:val="0"/>
    </w:pPr>
    <w:rPr>
      <w:rFonts w:ascii="Consolas" w:eastAsia="Calibri" w:hAnsi="Consolas"/>
      <w:kern w:val="0"/>
      <w:sz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D73A9"/>
    <w:rPr>
      <w:rFonts w:ascii="Consolas" w:eastAsia="Calibri" w:hAnsi="Consolas" w:cs="Times New Roman"/>
      <w:sz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49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12BC7"/>
    <w:pPr>
      <w:ind w:left="720"/>
      <w:contextualSpacing/>
    </w:pPr>
  </w:style>
  <w:style w:type="paragraph" w:customStyle="1" w:styleId="P68B1DB1-Normal1">
    <w:name w:val="P68B1DB1-Normal1"/>
    <w:basedOn w:val="Normal"/>
    <w:rPr>
      <w:rFonts w:ascii="Arial" w:eastAsiaTheme="minorEastAsia" w:hAnsi="Arial" w:cs="Arial"/>
      <w:b/>
    </w:rPr>
  </w:style>
  <w:style w:type="paragraph" w:customStyle="1" w:styleId="P68B1DB1-Normal2">
    <w:name w:val="P68B1DB1-Normal2"/>
    <w:basedOn w:val="Normal"/>
    <w:rPr>
      <w:rFonts w:ascii="Arial" w:eastAsiaTheme="minorEastAsia" w:hAnsi="Arial" w:cs="Arial"/>
    </w:rPr>
  </w:style>
  <w:style w:type="paragraph" w:customStyle="1" w:styleId="P68B1DB1-ListParagraph3">
    <w:name w:val="P68B1DB1-ListParagraph3"/>
    <w:basedOn w:val="ListParagraph"/>
    <w:rPr>
      <w:rFonts w:ascii="Arial" w:eastAsiaTheme="minorEastAsia" w:hAnsi="Arial" w:cs="Arial"/>
      <w:b/>
    </w:rPr>
  </w:style>
  <w:style w:type="paragraph" w:customStyle="1" w:styleId="P68B1DB1-ListParagraph4">
    <w:name w:val="P68B1DB1-ListParagraph4"/>
    <w:basedOn w:val="ListParagraph"/>
    <w:rPr>
      <w:rFonts w:ascii="Arial" w:eastAsiaTheme="minorEastAsia" w:hAnsi="Arial" w:cs="Arial"/>
    </w:rPr>
  </w:style>
  <w:style w:type="paragraph" w:customStyle="1" w:styleId="P68B1DB1-Normal5">
    <w:name w:val="P68B1DB1-Normal5"/>
    <w:basedOn w:val="Normal"/>
    <w:rPr>
      <w:rFonts w:ascii="Arial" w:hAnsi="Arial" w:cs="Arial"/>
      <w:b/>
    </w:rPr>
  </w:style>
  <w:style w:type="paragraph" w:customStyle="1" w:styleId="P68B1DB1-Normal6">
    <w:name w:val="P68B1DB1-Normal6"/>
    <w:basedOn w:val="Normal"/>
    <w:rPr>
      <w:rFonts w:ascii="Arial" w:eastAsiaTheme="minorEastAsia" w:hAnsi="Arial" w:cs="Arial"/>
      <w:kern w:val="0"/>
      <w:sz w:val="22"/>
    </w:rPr>
  </w:style>
  <w:style w:type="paragraph" w:customStyle="1" w:styleId="P68B1DB1-Normal7">
    <w:name w:val="P68B1DB1-Normal7"/>
    <w:basedOn w:val="Normal"/>
    <w:rPr>
      <w:b/>
      <w:i/>
      <w:color w:val="0000FF"/>
    </w:rPr>
  </w:style>
  <w:style w:type="paragraph" w:styleId="FootnoteText">
    <w:name w:val="footnote text"/>
    <w:basedOn w:val="Normal"/>
    <w:link w:val="FootnoteTextChar"/>
    <w:rsid w:val="008024CC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8024CC"/>
    <w:rPr>
      <w:kern w:val="1"/>
    </w:rPr>
  </w:style>
  <w:style w:type="character" w:styleId="FootnoteReference">
    <w:name w:val="footnote reference"/>
    <w:basedOn w:val="DefaultParagraphFont"/>
    <w:rsid w:val="008024CC"/>
    <w:rPr>
      <w:vertAlign w:val="superscript"/>
    </w:rPr>
  </w:style>
  <w:style w:type="character" w:styleId="CommentReference">
    <w:name w:val="annotation reference"/>
    <w:basedOn w:val="DefaultParagraphFont"/>
    <w:rsid w:val="008024CC"/>
    <w:rPr>
      <w:sz w:val="16"/>
      <w:szCs w:val="16"/>
    </w:rPr>
  </w:style>
  <w:style w:type="paragraph" w:styleId="CommentText">
    <w:name w:val="annotation text"/>
    <w:basedOn w:val="Normal"/>
    <w:link w:val="CommentTextChar"/>
    <w:rsid w:val="008024C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8024CC"/>
    <w:rPr>
      <w:kern w:val="1"/>
    </w:rPr>
  </w:style>
  <w:style w:type="paragraph" w:styleId="CommentSubject">
    <w:name w:val="annotation subject"/>
    <w:basedOn w:val="CommentText"/>
    <w:next w:val="CommentText"/>
    <w:link w:val="CommentSubjectChar"/>
    <w:rsid w:val="008024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024CC"/>
    <w:rPr>
      <w:b/>
      <w:bCs/>
      <w:kern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mania-serbia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E95B9-0AD9-4A5C-858B-0CB143D1E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869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>                                                    </vt:lpstr>
    </vt:vector>
  </TitlesOfParts>
  <Company/>
  <LinksUpToDate>false</LinksUpToDate>
  <CharactersWithSpaces>5812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Darian</dc:creator>
  <cp:lastModifiedBy>Simona Micloșină</cp:lastModifiedBy>
  <cp:revision>31</cp:revision>
  <cp:lastPrinted>2024-12-09T07:42:00Z</cp:lastPrinted>
  <dcterms:created xsi:type="dcterms:W3CDTF">2025-01-15T10:39:00Z</dcterms:created>
  <dcterms:modified xsi:type="dcterms:W3CDTF">2025-02-19T11:56:00Z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b71de265-b4ae-4753-ab92-1017c717fc9e</vt:lpwstr>
  </property>
</Properties>
</file>